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C5936" w14:textId="252E6C9D" w:rsidR="00486015" w:rsidRPr="009A069F" w:rsidRDefault="00486015" w:rsidP="00486015">
      <w:pPr>
        <w:pStyle w:val="CRCoverPage"/>
        <w:tabs>
          <w:tab w:val="right" w:pos="9639"/>
        </w:tabs>
        <w:spacing w:after="0"/>
        <w:rPr>
          <w:rFonts w:eastAsia="宋体"/>
          <w:b/>
          <w:i/>
          <w:noProof/>
          <w:sz w:val="24"/>
          <w:szCs w:val="24"/>
          <w:lang w:eastAsia="zh-CN"/>
        </w:rPr>
      </w:pPr>
      <w:r>
        <w:rPr>
          <w:b/>
          <w:sz w:val="24"/>
          <w:szCs w:val="24"/>
        </w:rPr>
        <w:t xml:space="preserve">3GPP TSG RAN WG1 </w:t>
      </w:r>
      <w:r w:rsidRPr="00503F51">
        <w:rPr>
          <w:rFonts w:hint="eastAsia"/>
          <w:b/>
          <w:sz w:val="24"/>
          <w:szCs w:val="24"/>
        </w:rPr>
        <w:t>#</w:t>
      </w:r>
      <w:r w:rsidR="00D401B4" w:rsidRPr="00503F51">
        <w:rPr>
          <w:rFonts w:hint="eastAsia"/>
          <w:b/>
          <w:sz w:val="24"/>
          <w:szCs w:val="24"/>
        </w:rPr>
        <w:t>9</w:t>
      </w:r>
      <w:r w:rsidR="00D401B4">
        <w:rPr>
          <w:b/>
          <w:sz w:val="24"/>
          <w:szCs w:val="24"/>
        </w:rPr>
        <w:t>9</w:t>
      </w:r>
      <w:r w:rsidRPr="006E473F">
        <w:rPr>
          <w:rFonts w:hint="eastAsia"/>
          <w:b/>
          <w:sz w:val="24"/>
          <w:szCs w:val="24"/>
          <w:lang w:eastAsia="ko-KR"/>
        </w:rPr>
        <w:tab/>
      </w:r>
      <w:r>
        <w:rPr>
          <w:b/>
          <w:i/>
          <w:sz w:val="24"/>
          <w:szCs w:val="24"/>
          <w:lang w:eastAsia="ko-KR"/>
        </w:rPr>
        <w:t>R1-</w:t>
      </w:r>
      <w:r w:rsidR="00D401B4">
        <w:rPr>
          <w:b/>
          <w:i/>
          <w:sz w:val="24"/>
          <w:szCs w:val="24"/>
          <w:lang w:eastAsia="ko-KR"/>
        </w:rPr>
        <w:t>19</w:t>
      </w:r>
      <w:r w:rsidR="00D401B4">
        <w:rPr>
          <w:rFonts w:eastAsia="宋体"/>
          <w:b/>
          <w:i/>
          <w:sz w:val="24"/>
          <w:szCs w:val="24"/>
          <w:lang w:eastAsia="zh-CN"/>
        </w:rPr>
        <w:t>12459</w:t>
      </w:r>
    </w:p>
    <w:p w14:paraId="3DA02630" w14:textId="77777777" w:rsidR="00D401B4" w:rsidRPr="00601FD5" w:rsidRDefault="00D401B4" w:rsidP="00D401B4">
      <w:pPr>
        <w:pStyle w:val="Header"/>
        <w:tabs>
          <w:tab w:val="left" w:pos="6521"/>
        </w:tabs>
        <w:rPr>
          <w:rFonts w:cs="Arial"/>
          <w:bCs/>
          <w:noProof w:val="0"/>
          <w:sz w:val="24"/>
          <w:szCs w:val="24"/>
          <w:lang w:val="de-DE"/>
        </w:rPr>
      </w:pPr>
      <w:r>
        <w:rPr>
          <w:rFonts w:cs="Arial"/>
          <w:bCs/>
          <w:noProof w:val="0"/>
          <w:sz w:val="24"/>
          <w:szCs w:val="24"/>
          <w:lang w:val="de-DE"/>
        </w:rPr>
        <w:t>Reno</w:t>
      </w:r>
      <w:r w:rsidRPr="00601FD5">
        <w:rPr>
          <w:rFonts w:cs="Arial"/>
          <w:bCs/>
          <w:noProof w:val="0"/>
          <w:sz w:val="24"/>
          <w:szCs w:val="24"/>
          <w:lang w:val="de-DE"/>
        </w:rPr>
        <w:t xml:space="preserve">, </w:t>
      </w:r>
      <w:r>
        <w:rPr>
          <w:rFonts w:cs="Arial"/>
          <w:bCs/>
          <w:noProof w:val="0"/>
          <w:sz w:val="24"/>
          <w:szCs w:val="24"/>
          <w:lang w:val="de-DE"/>
        </w:rPr>
        <w:t>USA</w:t>
      </w:r>
      <w:r w:rsidRPr="00601FD5">
        <w:rPr>
          <w:rFonts w:cs="Arial"/>
          <w:bCs/>
          <w:noProof w:val="0"/>
          <w:sz w:val="24"/>
          <w:szCs w:val="24"/>
          <w:lang w:val="de-DE"/>
        </w:rPr>
        <w:t xml:space="preserve">, </w:t>
      </w:r>
      <w:r>
        <w:rPr>
          <w:rFonts w:cs="Arial"/>
          <w:bCs/>
          <w:noProof w:val="0"/>
          <w:sz w:val="24"/>
          <w:szCs w:val="24"/>
          <w:lang w:val="de-DE"/>
        </w:rPr>
        <w:t>November</w:t>
      </w:r>
      <w:r w:rsidRPr="00601FD5">
        <w:rPr>
          <w:rFonts w:cs="Arial"/>
          <w:bCs/>
          <w:noProof w:val="0"/>
          <w:sz w:val="24"/>
          <w:szCs w:val="24"/>
          <w:lang w:val="de-DE"/>
        </w:rPr>
        <w:t xml:space="preserve"> 1</w:t>
      </w:r>
      <w:r>
        <w:rPr>
          <w:rFonts w:cs="Arial"/>
          <w:bCs/>
          <w:noProof w:val="0"/>
          <w:sz w:val="24"/>
          <w:szCs w:val="24"/>
          <w:lang w:val="de-DE"/>
        </w:rPr>
        <w:t>8</w:t>
      </w:r>
      <w:r w:rsidRPr="00601FD5">
        <w:rPr>
          <w:rFonts w:cs="Arial"/>
          <w:bCs/>
          <w:noProof w:val="0"/>
          <w:sz w:val="24"/>
          <w:szCs w:val="24"/>
          <w:lang w:val="de-DE"/>
        </w:rPr>
        <w:t>th – 2</w:t>
      </w:r>
      <w:r>
        <w:rPr>
          <w:rFonts w:cs="Arial"/>
          <w:bCs/>
          <w:noProof w:val="0"/>
          <w:sz w:val="24"/>
          <w:szCs w:val="24"/>
          <w:lang w:val="de-DE"/>
        </w:rPr>
        <w:t>2nd</w:t>
      </w:r>
      <w:r w:rsidRPr="00601FD5">
        <w:rPr>
          <w:rFonts w:cs="Arial"/>
          <w:bCs/>
          <w:noProof w:val="0"/>
          <w:sz w:val="24"/>
          <w:szCs w:val="24"/>
          <w:lang w:val="de-DE"/>
        </w:rPr>
        <w:t>, 2019</w:t>
      </w:r>
    </w:p>
    <w:p w14:paraId="185455BD" w14:textId="6012CAE7" w:rsidR="00433D83" w:rsidRPr="00F8355C" w:rsidRDefault="00433D83" w:rsidP="00433D83">
      <w:pPr>
        <w:tabs>
          <w:tab w:val="center" w:pos="4536"/>
          <w:tab w:val="right" w:pos="9072"/>
        </w:tabs>
        <w:rPr>
          <w:rFonts w:ascii="Arial" w:eastAsia="MS Mincho" w:hAnsi="Arial" w:cs="Arial"/>
          <w:b/>
          <w:bCs/>
          <w:sz w:val="24"/>
          <w:lang w:eastAsia="ja-JP"/>
        </w:rPr>
      </w:pPr>
    </w:p>
    <w:p w14:paraId="5E2A7ECE" w14:textId="13462038"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E87105">
        <w:rPr>
          <w:rFonts w:ascii="Arial" w:hAnsi="Arial"/>
          <w:sz w:val="24"/>
          <w:lang w:eastAsia="ko-KR"/>
        </w:rPr>
        <w:t>2.1</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186927E1"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5E1728" w:rsidRPr="005E1728">
        <w:rPr>
          <w:rFonts w:ascii="Arial" w:hAnsi="Arial"/>
          <w:sz w:val="24"/>
        </w:rPr>
        <w:t>On Resource Allocation for NR V2X Mode 1</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25620BDE" w14:textId="385F0304" w:rsidR="00B06302" w:rsidRPr="00892D06" w:rsidRDefault="00B06302" w:rsidP="00892D06">
      <w:pPr>
        <w:pStyle w:val="0Maintext"/>
        <w:ind w:firstLine="0"/>
        <w:rPr>
          <w:rFonts w:eastAsiaTheme="minorEastAsia"/>
          <w:sz w:val="22"/>
          <w:szCs w:val="22"/>
          <w:lang w:eastAsia="ko-KR"/>
        </w:rPr>
      </w:pPr>
      <w:r w:rsidRPr="00892D06">
        <w:rPr>
          <w:rFonts w:eastAsiaTheme="minorEastAsia"/>
          <w:sz w:val="22"/>
          <w:szCs w:val="22"/>
          <w:lang w:eastAsia="ko-KR"/>
        </w:rPr>
        <w:t>In 3GPP TSG RAN meeting #</w:t>
      </w:r>
      <w:r w:rsidR="005F7DC4" w:rsidRPr="00892D06">
        <w:rPr>
          <w:rFonts w:eastAsiaTheme="minorEastAsia"/>
          <w:sz w:val="22"/>
          <w:szCs w:val="22"/>
          <w:lang w:eastAsia="ko-KR"/>
        </w:rPr>
        <w:t>8</w:t>
      </w:r>
      <w:r w:rsidR="005F7DC4">
        <w:rPr>
          <w:rFonts w:eastAsiaTheme="minorEastAsia"/>
          <w:sz w:val="22"/>
          <w:szCs w:val="22"/>
          <w:lang w:eastAsia="ko-KR"/>
        </w:rPr>
        <w:t>5</w:t>
      </w:r>
      <w:r w:rsidRPr="00892D06">
        <w:rPr>
          <w:rFonts w:eastAsiaTheme="minorEastAsia"/>
          <w:sz w:val="22"/>
          <w:szCs w:val="22"/>
          <w:lang w:eastAsia="ko-KR"/>
        </w:rPr>
        <w:t xml:space="preserve">, the WI </w:t>
      </w:r>
      <w:r w:rsidR="00E70205" w:rsidRPr="00892D06">
        <w:rPr>
          <w:rFonts w:eastAsiaTheme="minorEastAsia"/>
          <w:sz w:val="22"/>
          <w:szCs w:val="22"/>
          <w:lang w:eastAsia="ko-KR"/>
        </w:rPr>
        <w:t>[1]</w:t>
      </w:r>
      <w:r w:rsidR="00507492" w:rsidRPr="00892D06">
        <w:rPr>
          <w:rFonts w:eastAsiaTheme="minorEastAsia"/>
          <w:sz w:val="22"/>
          <w:szCs w:val="22"/>
          <w:lang w:eastAsia="ko-KR"/>
        </w:rPr>
        <w:t xml:space="preserve"> </w:t>
      </w:r>
      <w:r w:rsidRPr="00892D06">
        <w:rPr>
          <w:rFonts w:eastAsiaTheme="minorEastAsia"/>
          <w:sz w:val="22"/>
          <w:szCs w:val="22"/>
          <w:lang w:eastAsia="ko-KR"/>
        </w:rPr>
        <w:t>on 3GPP NR V2X was endorsed including the following objective to specify mode 1 resource allocation:</w:t>
      </w:r>
    </w:p>
    <w:tbl>
      <w:tblPr>
        <w:tblStyle w:val="TableGrid"/>
        <w:tblW w:w="0" w:type="auto"/>
        <w:tblInd w:w="355" w:type="dxa"/>
        <w:tblLook w:val="04A0" w:firstRow="1" w:lastRow="0" w:firstColumn="1" w:lastColumn="0" w:noHBand="0" w:noVBand="1"/>
      </w:tblPr>
      <w:tblGrid>
        <w:gridCol w:w="9000"/>
      </w:tblGrid>
      <w:tr w:rsidR="00B06302" w14:paraId="36E3AAC4" w14:textId="77777777" w:rsidTr="00B06302">
        <w:tc>
          <w:tcPr>
            <w:tcW w:w="9000" w:type="dxa"/>
          </w:tcPr>
          <w:p w14:paraId="5BD42436" w14:textId="77777777" w:rsidR="00B06302" w:rsidRPr="00892D06" w:rsidRDefault="00B06302" w:rsidP="00602741">
            <w:pPr>
              <w:numPr>
                <w:ilvl w:val="0"/>
                <w:numId w:val="15"/>
              </w:numPr>
              <w:overflowPunct w:val="0"/>
              <w:autoSpaceDE w:val="0"/>
              <w:autoSpaceDN w:val="0"/>
              <w:adjustRightInd w:val="0"/>
              <w:jc w:val="both"/>
              <w:textAlignment w:val="baseline"/>
              <w:rPr>
                <w:lang w:eastAsia="ko-KR"/>
              </w:rPr>
            </w:pPr>
            <w:r w:rsidRPr="00892D06">
              <w:rPr>
                <w:lang w:eastAsia="ko-KR"/>
              </w:rPr>
              <w:t>Resource allocation [RAN1, RAN2]</w:t>
            </w:r>
          </w:p>
          <w:p w14:paraId="747E1557" w14:textId="77777777" w:rsidR="00B06302" w:rsidRPr="00892D06" w:rsidRDefault="00B06302" w:rsidP="00602741">
            <w:pPr>
              <w:numPr>
                <w:ilvl w:val="1"/>
                <w:numId w:val="15"/>
              </w:numPr>
              <w:overflowPunct w:val="0"/>
              <w:autoSpaceDE w:val="0"/>
              <w:autoSpaceDN w:val="0"/>
              <w:adjustRightInd w:val="0"/>
              <w:jc w:val="both"/>
              <w:textAlignment w:val="baseline"/>
              <w:rPr>
                <w:lang w:eastAsia="ko-KR"/>
              </w:rPr>
            </w:pPr>
            <w:r w:rsidRPr="00892D06">
              <w:rPr>
                <w:lang w:eastAsia="ko-KR"/>
              </w:rPr>
              <w:t>Mode 1</w:t>
            </w:r>
          </w:p>
          <w:p w14:paraId="05916BDD" w14:textId="0468E7B6" w:rsidR="00B06302" w:rsidRDefault="00B06302" w:rsidP="00602741">
            <w:pPr>
              <w:numPr>
                <w:ilvl w:val="2"/>
                <w:numId w:val="15"/>
              </w:numPr>
              <w:overflowPunct w:val="0"/>
              <w:autoSpaceDE w:val="0"/>
              <w:autoSpaceDN w:val="0"/>
              <w:adjustRightInd w:val="0"/>
              <w:jc w:val="both"/>
              <w:textAlignment w:val="baseline"/>
            </w:pPr>
            <w:r w:rsidRPr="00B06302">
              <w:rPr>
                <w:sz w:val="20"/>
                <w:lang w:eastAsia="ko-KR"/>
              </w:rPr>
              <w:t xml:space="preserve">NR sidelink scheduling by NR Uu and LTE Uu as </w:t>
            </w:r>
            <w:r w:rsidRPr="00B06302">
              <w:rPr>
                <w:rFonts w:hint="eastAsia"/>
                <w:sz w:val="20"/>
                <w:lang w:eastAsia="ko-KR"/>
              </w:rPr>
              <w:t xml:space="preserve">per </w:t>
            </w:r>
            <w:r w:rsidRPr="00B06302">
              <w:rPr>
                <w:sz w:val="20"/>
                <w:lang w:eastAsia="ko-KR"/>
              </w:rPr>
              <w:t>the study outcome</w:t>
            </w:r>
          </w:p>
        </w:tc>
      </w:tr>
    </w:tbl>
    <w:p w14:paraId="3AD100AB" w14:textId="0035DBF9" w:rsidR="009C6794" w:rsidRPr="00BB0E0E" w:rsidRDefault="00892D06" w:rsidP="00892D06">
      <w:pPr>
        <w:pStyle w:val="0Maintext"/>
        <w:ind w:firstLine="0"/>
        <w:rPr>
          <w:rFonts w:eastAsia="宋体"/>
          <w:sz w:val="22"/>
          <w:szCs w:val="22"/>
          <w:lang w:eastAsia="zh-CN"/>
        </w:rPr>
      </w:pPr>
      <w:r>
        <w:rPr>
          <w:rFonts w:eastAsia="宋体" w:hint="eastAsia"/>
          <w:sz w:val="22"/>
          <w:szCs w:val="22"/>
          <w:lang w:eastAsia="zh-CN"/>
        </w:rPr>
        <w:t>T</w:t>
      </w:r>
      <w:r w:rsidR="001A6FC9" w:rsidRPr="00892D06">
        <w:rPr>
          <w:rFonts w:eastAsiaTheme="minorEastAsia"/>
          <w:sz w:val="22"/>
          <w:szCs w:val="22"/>
          <w:lang w:eastAsia="ko-KR"/>
        </w:rPr>
        <w:t>his contribution</w:t>
      </w:r>
      <w:r>
        <w:rPr>
          <w:rFonts w:eastAsia="宋体" w:hint="eastAsia"/>
          <w:sz w:val="22"/>
          <w:szCs w:val="22"/>
          <w:lang w:eastAsia="zh-CN"/>
        </w:rPr>
        <w:t xml:space="preserve"> provides </w:t>
      </w:r>
      <w:r w:rsidR="001A6FC9" w:rsidRPr="00892D06">
        <w:rPr>
          <w:rFonts w:eastAsiaTheme="minorEastAsia"/>
          <w:sz w:val="22"/>
          <w:szCs w:val="22"/>
          <w:lang w:eastAsia="ko-KR"/>
        </w:rPr>
        <w:t xml:space="preserve">views on various aspects of </w:t>
      </w:r>
      <w:r w:rsidR="00B06302" w:rsidRPr="00892D06">
        <w:rPr>
          <w:rFonts w:eastAsiaTheme="minorEastAsia"/>
          <w:sz w:val="22"/>
          <w:szCs w:val="22"/>
          <w:lang w:eastAsia="ko-KR"/>
        </w:rPr>
        <w:t xml:space="preserve">NR V2X </w:t>
      </w:r>
      <w:r w:rsidR="00F01813" w:rsidRPr="00892D06">
        <w:rPr>
          <w:rFonts w:eastAsiaTheme="minorEastAsia"/>
          <w:sz w:val="22"/>
          <w:szCs w:val="22"/>
          <w:lang w:eastAsia="ko-KR"/>
        </w:rPr>
        <w:t xml:space="preserve">Mode </w:t>
      </w:r>
      <w:r w:rsidR="00B06302" w:rsidRPr="00892D06">
        <w:rPr>
          <w:rFonts w:eastAsiaTheme="minorEastAsia"/>
          <w:sz w:val="22"/>
          <w:szCs w:val="22"/>
          <w:lang w:eastAsia="ko-KR"/>
        </w:rPr>
        <w:t xml:space="preserve">1 resource allocation, including </w:t>
      </w:r>
      <w:r w:rsidR="000369A9">
        <w:rPr>
          <w:rFonts w:eastAsia="宋体" w:hint="eastAsia"/>
          <w:sz w:val="22"/>
          <w:szCs w:val="22"/>
          <w:lang w:eastAsia="zh-CN"/>
        </w:rPr>
        <w:t xml:space="preserve">general aspects of Mode 1 resource allocation, </w:t>
      </w:r>
      <w:r w:rsidR="00BA36A9">
        <w:rPr>
          <w:rFonts w:eastAsia="宋体" w:hint="eastAsia"/>
          <w:sz w:val="22"/>
          <w:szCs w:val="22"/>
          <w:lang w:eastAsia="zh-CN"/>
        </w:rPr>
        <w:t xml:space="preserve">report of </w:t>
      </w:r>
      <w:r w:rsidR="00BB0E0E">
        <w:rPr>
          <w:rFonts w:eastAsia="宋体" w:hint="eastAsia"/>
          <w:sz w:val="22"/>
          <w:szCs w:val="22"/>
          <w:lang w:eastAsia="zh-CN"/>
        </w:rPr>
        <w:t xml:space="preserve">SL HARQ-ACK </w:t>
      </w:r>
      <w:r w:rsidR="00BA36A9">
        <w:rPr>
          <w:rFonts w:eastAsia="宋体" w:hint="eastAsia"/>
          <w:sz w:val="22"/>
          <w:szCs w:val="22"/>
          <w:lang w:eastAsia="zh-CN"/>
        </w:rPr>
        <w:t xml:space="preserve">from Tx UE </w:t>
      </w:r>
      <w:r w:rsidR="00BB0E0E">
        <w:rPr>
          <w:rFonts w:eastAsia="宋体" w:hint="eastAsia"/>
          <w:sz w:val="22"/>
          <w:szCs w:val="22"/>
          <w:lang w:eastAsia="zh-CN"/>
        </w:rPr>
        <w:t xml:space="preserve">to gNB, </w:t>
      </w:r>
      <w:r w:rsidR="000369A9">
        <w:rPr>
          <w:rFonts w:eastAsia="宋体" w:hint="eastAsia"/>
          <w:sz w:val="22"/>
          <w:szCs w:val="22"/>
          <w:lang w:eastAsia="zh-CN"/>
        </w:rPr>
        <w:t>design of dynamic grant and configured grant.</w:t>
      </w:r>
    </w:p>
    <w:p w14:paraId="4CAD35CB" w14:textId="77777777" w:rsidR="00BB0E0E" w:rsidRDefault="00BB0E0E" w:rsidP="00892D06">
      <w:pPr>
        <w:pStyle w:val="0Maintext"/>
        <w:ind w:firstLine="0"/>
        <w:rPr>
          <w:rFonts w:eastAsia="宋体"/>
          <w:sz w:val="22"/>
          <w:szCs w:val="22"/>
          <w:lang w:eastAsia="zh-CN"/>
        </w:rPr>
      </w:pPr>
    </w:p>
    <w:p w14:paraId="436683C1" w14:textId="77777777" w:rsidR="0064055A" w:rsidRDefault="0064055A" w:rsidP="0064055A">
      <w:pPr>
        <w:pStyle w:val="01Section1"/>
      </w:pPr>
      <w:r>
        <w:rPr>
          <w:rFonts w:eastAsia="宋体" w:hint="eastAsia"/>
          <w:lang w:eastAsia="zh-CN"/>
        </w:rPr>
        <w:t>Dynamic grant</w:t>
      </w:r>
    </w:p>
    <w:p w14:paraId="65D429E8" w14:textId="2ED10333" w:rsidR="006F20C6" w:rsidRPr="00BC5E14" w:rsidRDefault="006F20C6" w:rsidP="006F20C6">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hint="eastAsia"/>
          <w:sz w:val="22"/>
          <w:szCs w:val="22"/>
          <w:lang w:eastAsia="zh-CN"/>
        </w:rPr>
        <w:t>dynamic grant</w:t>
      </w:r>
      <w:r w:rsidRPr="00BC5E14">
        <w:rPr>
          <w:rFonts w:eastAsiaTheme="minorEastAsia" w:hint="eastAsia"/>
          <w:sz w:val="22"/>
          <w:szCs w:val="22"/>
          <w:lang w:eastAsia="ko-KR"/>
        </w:rPr>
        <w:t>, the following agreement</w:t>
      </w:r>
      <w:r>
        <w:rPr>
          <w:rFonts w:eastAsia="宋体" w:hint="eastAsia"/>
          <w:sz w:val="22"/>
          <w:szCs w:val="22"/>
          <w:lang w:eastAsia="zh-CN"/>
        </w:rPr>
        <w:t xml:space="preserve"> was </w:t>
      </w:r>
      <w:r w:rsidRPr="00BC5E14">
        <w:rPr>
          <w:rFonts w:eastAsiaTheme="minorEastAsia" w:hint="eastAsia"/>
          <w:sz w:val="22"/>
          <w:szCs w:val="22"/>
          <w:lang w:eastAsia="ko-KR"/>
        </w:rPr>
        <w:t>made in RAN1#</w:t>
      </w:r>
      <w:r w:rsidR="0085635E" w:rsidRPr="00BC5E14">
        <w:rPr>
          <w:rFonts w:eastAsiaTheme="minorEastAsia" w:hint="eastAsia"/>
          <w:sz w:val="22"/>
          <w:szCs w:val="22"/>
          <w:lang w:eastAsia="ko-KR"/>
        </w:rPr>
        <w:t>9</w:t>
      </w:r>
      <w:r w:rsidR="007426B1">
        <w:rPr>
          <w:rFonts w:eastAsia="宋体"/>
          <w:sz w:val="22"/>
          <w:szCs w:val="22"/>
          <w:lang w:eastAsia="zh-CN"/>
        </w:rPr>
        <w:t>6</w:t>
      </w:r>
      <w:r w:rsidR="0085635E">
        <w:rPr>
          <w:rFonts w:eastAsia="宋体" w:hint="eastAsia"/>
          <w:sz w:val="22"/>
          <w:szCs w:val="22"/>
          <w:lang w:eastAsia="zh-CN"/>
        </w:rPr>
        <w:t>bis</w:t>
      </w:r>
      <w:r w:rsidRPr="00BC5E14">
        <w:rPr>
          <w:rFonts w:eastAsiaTheme="minorEastAsia" w:hint="eastAsia"/>
          <w:sz w:val="22"/>
          <w:szCs w:val="22"/>
          <w:lang w:eastAsia="ko-KR"/>
        </w:rPr>
        <w:t>:</w:t>
      </w:r>
    </w:p>
    <w:p w14:paraId="675667C7" w14:textId="77777777" w:rsidR="006F20C6" w:rsidRPr="006F20C6" w:rsidRDefault="006F20C6" w:rsidP="006F20C6">
      <w:pPr>
        <w:rPr>
          <w:i/>
        </w:rPr>
      </w:pPr>
      <w:r w:rsidRPr="006F20C6">
        <w:rPr>
          <w:i/>
          <w:highlight w:val="green"/>
        </w:rPr>
        <w:t>Agreements</w:t>
      </w:r>
      <w:r w:rsidRPr="006F20C6">
        <w:rPr>
          <w:i/>
        </w:rPr>
        <w:t>:</w:t>
      </w:r>
    </w:p>
    <w:p w14:paraId="78D82298" w14:textId="261D0E29" w:rsidR="006F20C6" w:rsidRPr="006F20C6" w:rsidRDefault="006F20C6" w:rsidP="006F20C6">
      <w:pPr>
        <w:pStyle w:val="LGTdoc"/>
        <w:numPr>
          <w:ilvl w:val="0"/>
          <w:numId w:val="19"/>
        </w:numPr>
        <w:spacing w:afterLines="0"/>
        <w:rPr>
          <w:i/>
          <w:szCs w:val="22"/>
          <w:lang w:val="en-US"/>
        </w:rPr>
      </w:pPr>
      <w:r w:rsidRPr="006F20C6">
        <w:rPr>
          <w:i/>
          <w:szCs w:val="22"/>
          <w:lang w:val="en-US"/>
        </w:rPr>
        <w:t>A dynamic grant provides resources for one or multiple sidelink transmissions of a single TB.</w:t>
      </w:r>
    </w:p>
    <w:p w14:paraId="04CEE8B2" w14:textId="7D07D620" w:rsidR="00CF612F" w:rsidRDefault="00CF612F" w:rsidP="00B6088A">
      <w:pPr>
        <w:pStyle w:val="0Maintext"/>
        <w:ind w:firstLine="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HARQ based sidelink transmission, if multiple transmissions corresponding to one TB are scheduled in single dynamic grant, transmitter UE may detect ACK feedback before all scheduled resources are used for sidelink transmission. </w:t>
      </w:r>
      <w:r w:rsidR="007426B1">
        <w:rPr>
          <w:rFonts w:eastAsia="宋体"/>
          <w:sz w:val="22"/>
          <w:szCs w:val="22"/>
          <w:lang w:eastAsia="zh-CN"/>
        </w:rPr>
        <w:t>For the</w:t>
      </w:r>
      <w:r>
        <w:rPr>
          <w:rFonts w:eastAsia="宋体"/>
          <w:sz w:val="22"/>
          <w:szCs w:val="22"/>
          <w:lang w:eastAsia="zh-CN"/>
        </w:rPr>
        <w:t xml:space="preserve"> </w:t>
      </w:r>
      <w:r w:rsidR="007426B1">
        <w:rPr>
          <w:rFonts w:eastAsia="宋体"/>
          <w:sz w:val="22"/>
          <w:szCs w:val="22"/>
          <w:lang w:eastAsia="zh-CN"/>
        </w:rPr>
        <w:t xml:space="preserve">utilization of </w:t>
      </w:r>
      <w:r>
        <w:rPr>
          <w:rFonts w:eastAsia="宋体"/>
          <w:sz w:val="22"/>
          <w:szCs w:val="22"/>
          <w:lang w:eastAsia="zh-CN"/>
        </w:rPr>
        <w:t>remaining resources</w:t>
      </w:r>
      <w:r w:rsidR="007426B1">
        <w:rPr>
          <w:rFonts w:eastAsia="宋体"/>
          <w:sz w:val="22"/>
          <w:szCs w:val="22"/>
          <w:lang w:eastAsia="zh-CN"/>
        </w:rPr>
        <w:t>,</w:t>
      </w:r>
      <w:r>
        <w:rPr>
          <w:rFonts w:eastAsia="宋体"/>
          <w:sz w:val="22"/>
          <w:szCs w:val="22"/>
          <w:lang w:eastAsia="zh-CN"/>
        </w:rPr>
        <w:t xml:space="preserve"> </w:t>
      </w:r>
      <w:r w:rsidR="007426B1">
        <w:rPr>
          <w:rFonts w:eastAsia="宋体"/>
          <w:sz w:val="22"/>
          <w:szCs w:val="22"/>
          <w:lang w:eastAsia="zh-CN"/>
        </w:rPr>
        <w:t>the following two solutions can be considered:</w:t>
      </w:r>
    </w:p>
    <w:p w14:paraId="43CC75CB" w14:textId="70FAC694" w:rsidR="00CF612F" w:rsidRPr="00CF612F" w:rsidRDefault="00CF612F" w:rsidP="00CF612F">
      <w:pPr>
        <w:pStyle w:val="0Maintext"/>
        <w:numPr>
          <w:ilvl w:val="0"/>
          <w:numId w:val="21"/>
        </w:numPr>
        <w:rPr>
          <w:rFonts w:eastAsiaTheme="minorEastAsia"/>
          <w:sz w:val="22"/>
          <w:szCs w:val="22"/>
          <w:lang w:eastAsia="ko-KR"/>
        </w:rPr>
      </w:pPr>
      <w:r>
        <w:rPr>
          <w:rFonts w:eastAsia="宋体"/>
          <w:sz w:val="22"/>
          <w:szCs w:val="22"/>
          <w:lang w:eastAsia="zh-CN"/>
        </w:rPr>
        <w:t>Option 1: Allow UE transmit other sidelink TBs on the remaining resources. Correspondingly, single dynamic grant scheduling resources for multiple sidelink transmissions of more than one TB needs to be supported.</w:t>
      </w:r>
    </w:p>
    <w:p w14:paraId="18266479" w14:textId="124922AB" w:rsidR="00CF612F" w:rsidRPr="00CF612F" w:rsidRDefault="00CF612F" w:rsidP="00CF612F">
      <w:pPr>
        <w:pStyle w:val="0Maintext"/>
        <w:numPr>
          <w:ilvl w:val="0"/>
          <w:numId w:val="21"/>
        </w:numPr>
        <w:rPr>
          <w:rFonts w:eastAsiaTheme="minorEastAsia"/>
          <w:sz w:val="22"/>
          <w:szCs w:val="22"/>
          <w:lang w:eastAsia="ko-KR"/>
        </w:rPr>
      </w:pPr>
      <w:r>
        <w:rPr>
          <w:rFonts w:eastAsia="宋体"/>
          <w:sz w:val="22"/>
          <w:szCs w:val="22"/>
          <w:lang w:eastAsia="zh-CN"/>
        </w:rPr>
        <w:t xml:space="preserve">Option 2: The remaining resources are released. If the resource release only occurs at transmitter UE side, the sidelink resources still cannot be scheduled </w:t>
      </w:r>
      <w:r w:rsidR="007426B1">
        <w:rPr>
          <w:rFonts w:eastAsia="宋体" w:hint="eastAsia"/>
          <w:sz w:val="22"/>
          <w:szCs w:val="22"/>
          <w:lang w:eastAsia="zh-CN"/>
        </w:rPr>
        <w:t>for</w:t>
      </w:r>
      <w:r>
        <w:rPr>
          <w:rFonts w:eastAsia="宋体"/>
          <w:sz w:val="22"/>
          <w:szCs w:val="22"/>
          <w:lang w:eastAsia="zh-CN"/>
        </w:rPr>
        <w:t xml:space="preserve"> other UEs </w:t>
      </w:r>
      <w:r w:rsidR="007426B1">
        <w:rPr>
          <w:rFonts w:eastAsia="宋体"/>
          <w:sz w:val="22"/>
          <w:szCs w:val="22"/>
          <w:lang w:eastAsia="zh-CN"/>
        </w:rPr>
        <w:t>under mode</w:t>
      </w:r>
      <w:r>
        <w:rPr>
          <w:rFonts w:eastAsia="宋体"/>
          <w:sz w:val="22"/>
          <w:szCs w:val="22"/>
          <w:lang w:eastAsia="zh-CN"/>
        </w:rPr>
        <w:t>1</w:t>
      </w:r>
      <w:r w:rsidR="007426B1">
        <w:rPr>
          <w:rFonts w:eastAsia="宋体"/>
          <w:sz w:val="22"/>
          <w:szCs w:val="22"/>
          <w:lang w:eastAsia="zh-CN"/>
        </w:rPr>
        <w:t>-only</w:t>
      </w:r>
      <w:r>
        <w:rPr>
          <w:rFonts w:eastAsia="宋体"/>
          <w:sz w:val="22"/>
          <w:szCs w:val="22"/>
          <w:lang w:eastAsia="zh-CN"/>
        </w:rPr>
        <w:t xml:space="preserve"> deployment, which impacts resource utilization efficiency.</w:t>
      </w:r>
      <w:r w:rsidR="007426B1">
        <w:rPr>
          <w:rFonts w:eastAsia="宋体"/>
          <w:sz w:val="22"/>
          <w:szCs w:val="22"/>
          <w:lang w:eastAsia="zh-CN"/>
        </w:rPr>
        <w:t xml:space="preserve"> One possible solution is UE reports sidelink ACK to gNB as indication of resource release. Therefore, after each resource in the set of sidelink resources provided by a dynamic grant, there should be one PUCCH transmission occasion.</w:t>
      </w:r>
    </w:p>
    <w:p w14:paraId="5586E9D8" w14:textId="02DF4DE5" w:rsidR="007426B1" w:rsidRPr="007426B1" w:rsidRDefault="007426B1" w:rsidP="00B6088A">
      <w:pPr>
        <w:pStyle w:val="0Maintext"/>
        <w:ind w:firstLine="0"/>
        <w:rPr>
          <w:rFonts w:eastAsiaTheme="minorEastAsia"/>
          <w:sz w:val="22"/>
          <w:szCs w:val="22"/>
          <w:lang w:eastAsia="ko-KR"/>
        </w:rPr>
      </w:pPr>
      <w:r>
        <w:rPr>
          <w:rFonts w:eastAsia="宋体"/>
          <w:sz w:val="22"/>
          <w:szCs w:val="22"/>
          <w:lang w:eastAsia="zh-CN"/>
        </w:rPr>
        <w:t>Since there is no agreement on the details of PUCCH transmission occasion for sidelink transmission scheduled by dynamic grant, it seems option 2 is more appropriate to enhance the HARQ-based sidelink transmission scheduled by dynamic grant. Therefore, the following is proposed:</w:t>
      </w:r>
    </w:p>
    <w:p w14:paraId="676F3C90" w14:textId="624B9E79" w:rsidR="007426B1" w:rsidRPr="007426B1" w:rsidRDefault="007426B1" w:rsidP="00B6088A">
      <w:pPr>
        <w:pStyle w:val="0Maintext"/>
        <w:ind w:firstLine="0"/>
        <w:rPr>
          <w:rFonts w:eastAsia="宋体"/>
          <w:b/>
          <w:sz w:val="22"/>
          <w:szCs w:val="22"/>
          <w:lang w:eastAsia="zh-CN"/>
        </w:rPr>
      </w:pPr>
      <w:r w:rsidRPr="007426B1">
        <w:rPr>
          <w:rFonts w:eastAsia="宋体" w:hint="eastAsia"/>
          <w:b/>
          <w:sz w:val="22"/>
          <w:szCs w:val="22"/>
          <w:lang w:eastAsia="zh-CN"/>
        </w:rPr>
        <w:lastRenderedPageBreak/>
        <w:t>P</w:t>
      </w:r>
      <w:r w:rsidRPr="007426B1">
        <w:rPr>
          <w:rFonts w:eastAsia="宋体"/>
          <w:b/>
          <w:sz w:val="22"/>
          <w:szCs w:val="22"/>
          <w:lang w:eastAsia="zh-CN"/>
        </w:rPr>
        <w:t xml:space="preserve">roposal 1: </w:t>
      </w:r>
      <w:r>
        <w:rPr>
          <w:rFonts w:eastAsia="宋体"/>
          <w:b/>
          <w:sz w:val="22"/>
          <w:szCs w:val="22"/>
          <w:lang w:eastAsia="zh-CN"/>
        </w:rPr>
        <w:t xml:space="preserve">For a dynamic grant in mode 1 when using SL HARQ feedback, there is one PUCCH transmission occasion after every resource in the set of sidelink resources provided by </w:t>
      </w:r>
      <w:r w:rsidR="00D66910">
        <w:rPr>
          <w:rFonts w:eastAsia="宋体"/>
          <w:b/>
          <w:sz w:val="22"/>
          <w:szCs w:val="22"/>
          <w:lang w:eastAsia="zh-CN"/>
        </w:rPr>
        <w:t>the</w:t>
      </w:r>
      <w:r>
        <w:rPr>
          <w:rFonts w:eastAsia="宋体"/>
          <w:b/>
          <w:sz w:val="22"/>
          <w:szCs w:val="22"/>
          <w:lang w:eastAsia="zh-CN"/>
        </w:rPr>
        <w:t xml:space="preserve"> </w:t>
      </w:r>
      <w:r w:rsidR="00EA5936">
        <w:rPr>
          <w:rFonts w:eastAsia="宋体"/>
          <w:b/>
          <w:sz w:val="22"/>
          <w:szCs w:val="22"/>
          <w:lang w:eastAsia="zh-CN"/>
        </w:rPr>
        <w:t xml:space="preserve">dynamic </w:t>
      </w:r>
      <w:r>
        <w:rPr>
          <w:rFonts w:eastAsia="宋体"/>
          <w:b/>
          <w:sz w:val="22"/>
          <w:szCs w:val="22"/>
          <w:lang w:eastAsia="zh-CN"/>
        </w:rPr>
        <w:t>grant.</w:t>
      </w:r>
    </w:p>
    <w:p w14:paraId="2DE012C6" w14:textId="77777777" w:rsidR="007426B1" w:rsidRPr="007426B1" w:rsidRDefault="007426B1" w:rsidP="00B6088A">
      <w:pPr>
        <w:pStyle w:val="0Maintext"/>
        <w:ind w:firstLine="0"/>
        <w:rPr>
          <w:rFonts w:eastAsiaTheme="minorEastAsia"/>
          <w:sz w:val="22"/>
          <w:szCs w:val="22"/>
          <w:lang w:eastAsia="ko-KR"/>
        </w:rPr>
      </w:pPr>
    </w:p>
    <w:p w14:paraId="0A56784E" w14:textId="4DFFAB1C" w:rsidR="00B6088A" w:rsidRDefault="00B6088A" w:rsidP="00B6088A">
      <w:pPr>
        <w:pStyle w:val="0Maintext"/>
        <w:ind w:firstLine="0"/>
        <w:rPr>
          <w:rFonts w:eastAsia="宋体"/>
          <w:sz w:val="22"/>
          <w:szCs w:val="22"/>
          <w:lang w:eastAsia="zh-CN"/>
        </w:rPr>
      </w:pPr>
      <w:r w:rsidRPr="009004D2">
        <w:rPr>
          <w:rFonts w:eastAsiaTheme="minorEastAsia"/>
          <w:sz w:val="22"/>
          <w:szCs w:val="22"/>
          <w:lang w:eastAsia="ko-KR"/>
        </w:rPr>
        <w:t xml:space="preserve">It was agreed </w:t>
      </w:r>
      <w:r>
        <w:rPr>
          <w:rFonts w:eastAsia="宋体" w:hint="eastAsia"/>
          <w:sz w:val="22"/>
          <w:szCs w:val="22"/>
          <w:lang w:eastAsia="zh-CN"/>
        </w:rPr>
        <w:t>HARQ feedback can be</w:t>
      </w:r>
      <w:r w:rsidRPr="009004D2">
        <w:rPr>
          <w:rFonts w:eastAsiaTheme="minorEastAsia"/>
          <w:sz w:val="22"/>
          <w:szCs w:val="22"/>
          <w:lang w:eastAsia="ko-KR"/>
        </w:rPr>
        <w:t xml:space="preserve"> can enable</w:t>
      </w:r>
      <w:r>
        <w:rPr>
          <w:rFonts w:eastAsia="宋体" w:hint="eastAsia"/>
          <w:sz w:val="22"/>
          <w:szCs w:val="22"/>
          <w:lang w:eastAsia="zh-CN"/>
        </w:rPr>
        <w:t>d/</w:t>
      </w:r>
      <w:r w:rsidRPr="009004D2">
        <w:rPr>
          <w:rFonts w:eastAsiaTheme="minorEastAsia"/>
          <w:sz w:val="22"/>
          <w:szCs w:val="22"/>
          <w:lang w:eastAsia="ko-KR"/>
        </w:rPr>
        <w:t>disable</w:t>
      </w:r>
      <w:r>
        <w:rPr>
          <w:rFonts w:eastAsia="宋体" w:hint="eastAsia"/>
          <w:sz w:val="22"/>
          <w:szCs w:val="22"/>
          <w:lang w:eastAsia="zh-CN"/>
        </w:rPr>
        <w:t xml:space="preserve">d by higher layer </w:t>
      </w:r>
      <w:r w:rsidRPr="009004D2">
        <w:rPr>
          <w:rFonts w:eastAsiaTheme="minorEastAsia"/>
          <w:sz w:val="22"/>
          <w:szCs w:val="22"/>
          <w:lang w:eastAsia="ko-KR"/>
        </w:rPr>
        <w:t xml:space="preserve">(pre-)configuration for </w:t>
      </w:r>
      <w:r>
        <w:rPr>
          <w:rFonts w:eastAsia="宋体" w:hint="eastAsia"/>
          <w:sz w:val="22"/>
          <w:szCs w:val="22"/>
          <w:lang w:eastAsia="zh-CN"/>
        </w:rPr>
        <w:t xml:space="preserve">both </w:t>
      </w:r>
      <w:r w:rsidRPr="009004D2">
        <w:rPr>
          <w:rFonts w:eastAsiaTheme="minorEastAsia"/>
          <w:sz w:val="22"/>
          <w:szCs w:val="22"/>
          <w:lang w:eastAsia="ko-KR"/>
        </w:rPr>
        <w:t xml:space="preserve">unicast and groupcast. In addition, </w:t>
      </w:r>
      <w:r>
        <w:rPr>
          <w:rFonts w:eastAsia="宋体" w:hint="eastAsia"/>
          <w:sz w:val="22"/>
          <w:szCs w:val="22"/>
          <w:lang w:eastAsia="zh-CN"/>
        </w:rPr>
        <w:t xml:space="preserve">support of </w:t>
      </w:r>
      <w:r w:rsidRPr="009004D2">
        <w:rPr>
          <w:rFonts w:eastAsiaTheme="minorEastAsia"/>
          <w:sz w:val="22"/>
          <w:szCs w:val="22"/>
          <w:lang w:eastAsia="ko-KR"/>
        </w:rPr>
        <w:t xml:space="preserve">dynamic </w:t>
      </w:r>
      <w:r>
        <w:rPr>
          <w:rFonts w:eastAsia="宋体" w:hint="eastAsia"/>
          <w:sz w:val="22"/>
          <w:szCs w:val="22"/>
          <w:lang w:eastAsia="zh-CN"/>
        </w:rPr>
        <w:t xml:space="preserve">enabling/disabling of HARQ feedback per PSSCH transmission can be further discussed. </w:t>
      </w:r>
      <w:r w:rsidRPr="009004D2">
        <w:rPr>
          <w:rFonts w:eastAsiaTheme="minorEastAsia"/>
          <w:sz w:val="22"/>
          <w:szCs w:val="22"/>
          <w:lang w:eastAsia="ko-KR"/>
        </w:rPr>
        <w:t xml:space="preserve">Dynamic </w:t>
      </w:r>
      <w:r>
        <w:rPr>
          <w:rFonts w:eastAsia="宋体" w:hint="eastAsia"/>
          <w:sz w:val="22"/>
          <w:szCs w:val="22"/>
          <w:lang w:eastAsia="zh-CN"/>
        </w:rPr>
        <w:t xml:space="preserve">enabling/disabling of HARQ feedback for each </w:t>
      </w:r>
      <w:r w:rsidRPr="009004D2">
        <w:rPr>
          <w:rFonts w:eastAsiaTheme="minorEastAsia"/>
          <w:sz w:val="22"/>
          <w:szCs w:val="22"/>
          <w:lang w:eastAsia="ko-KR"/>
        </w:rPr>
        <w:t xml:space="preserve">PSSCH </w:t>
      </w:r>
      <w:r>
        <w:rPr>
          <w:rFonts w:eastAsia="宋体" w:hint="eastAsia"/>
          <w:sz w:val="22"/>
          <w:szCs w:val="22"/>
          <w:lang w:eastAsia="zh-CN"/>
        </w:rPr>
        <w:t xml:space="preserve">transmission </w:t>
      </w:r>
      <w:r w:rsidRPr="009004D2">
        <w:rPr>
          <w:rFonts w:eastAsiaTheme="minorEastAsia"/>
          <w:sz w:val="22"/>
          <w:szCs w:val="22"/>
          <w:lang w:eastAsia="ko-KR"/>
        </w:rPr>
        <w:t xml:space="preserve">can be used to adjust the HARQ transmission based on packet type and QoS requirement. For example, for a packet with low latency, the transmitter UE can </w:t>
      </w:r>
      <w:r>
        <w:rPr>
          <w:rFonts w:eastAsia="宋体" w:hint="eastAsia"/>
          <w:sz w:val="22"/>
          <w:szCs w:val="22"/>
          <w:lang w:eastAsia="zh-CN"/>
        </w:rPr>
        <w:t xml:space="preserve">decide to disable </w:t>
      </w:r>
      <w:r w:rsidRPr="009004D2">
        <w:rPr>
          <w:rFonts w:eastAsiaTheme="minorEastAsia"/>
          <w:sz w:val="22"/>
          <w:szCs w:val="22"/>
          <w:lang w:eastAsia="ko-KR"/>
        </w:rPr>
        <w:t xml:space="preserve">HARQ feedback and </w:t>
      </w:r>
      <w:r>
        <w:rPr>
          <w:rFonts w:eastAsia="宋体" w:hint="eastAsia"/>
          <w:sz w:val="22"/>
          <w:szCs w:val="22"/>
          <w:lang w:eastAsia="zh-CN"/>
        </w:rPr>
        <w:t>use blind retransmission</w:t>
      </w:r>
      <w:r w:rsidRPr="009004D2">
        <w:rPr>
          <w:rFonts w:eastAsiaTheme="minorEastAsia"/>
          <w:sz w:val="22"/>
          <w:szCs w:val="22"/>
          <w:lang w:eastAsia="ko-KR"/>
        </w:rPr>
        <w:t xml:space="preserve">. </w:t>
      </w:r>
    </w:p>
    <w:p w14:paraId="64542B02" w14:textId="7C0F7B10" w:rsidR="009A069F" w:rsidRPr="009A069F" w:rsidRDefault="009A069F" w:rsidP="00B6088A">
      <w:pPr>
        <w:pStyle w:val="0Maintext"/>
        <w:ind w:firstLine="0"/>
        <w:rPr>
          <w:rFonts w:eastAsia="宋体"/>
          <w:sz w:val="22"/>
          <w:szCs w:val="22"/>
          <w:lang w:eastAsia="zh-CN"/>
        </w:rPr>
      </w:pPr>
      <w:r>
        <w:rPr>
          <w:rFonts w:eastAsia="宋体" w:hint="eastAsia"/>
          <w:sz w:val="22"/>
          <w:szCs w:val="22"/>
          <w:lang w:eastAsia="zh-CN"/>
        </w:rPr>
        <w:t xml:space="preserve">If dynamic </w:t>
      </w:r>
      <w:r>
        <w:rPr>
          <w:rFonts w:eastAsia="宋体"/>
          <w:sz w:val="22"/>
          <w:szCs w:val="22"/>
          <w:lang w:eastAsia="zh-CN"/>
        </w:rPr>
        <w:t>enabling</w:t>
      </w:r>
      <w:r>
        <w:rPr>
          <w:rFonts w:eastAsia="宋体" w:hint="eastAsia"/>
          <w:sz w:val="22"/>
          <w:szCs w:val="22"/>
          <w:lang w:eastAsia="zh-CN"/>
        </w:rPr>
        <w:t>/disabling of HARQ is supported for both Mode 2 and Mode 1, gNB control of HARQ enabling/disabling should also be taken into consideration. At least for dynamic grant</w:t>
      </w:r>
      <w:r w:rsidR="002065EA">
        <w:rPr>
          <w:rFonts w:eastAsia="宋体" w:hint="eastAsia"/>
          <w:sz w:val="22"/>
          <w:szCs w:val="22"/>
          <w:lang w:eastAsia="zh-CN"/>
        </w:rPr>
        <w:t>,</w:t>
      </w:r>
      <w:r>
        <w:rPr>
          <w:rFonts w:eastAsia="宋体" w:hint="eastAsia"/>
          <w:sz w:val="22"/>
          <w:szCs w:val="22"/>
          <w:lang w:eastAsia="zh-CN"/>
        </w:rPr>
        <w:t xml:space="preserve"> </w:t>
      </w:r>
      <w:r w:rsidR="008D5557">
        <w:rPr>
          <w:rFonts w:eastAsia="宋体" w:hint="eastAsia"/>
          <w:sz w:val="22"/>
          <w:szCs w:val="22"/>
          <w:lang w:eastAsia="zh-CN"/>
        </w:rPr>
        <w:t xml:space="preserve">indication of </w:t>
      </w:r>
      <w:r w:rsidR="002065EA">
        <w:rPr>
          <w:rFonts w:eastAsia="宋体" w:hint="eastAsia"/>
          <w:sz w:val="22"/>
          <w:szCs w:val="22"/>
          <w:lang w:eastAsia="zh-CN"/>
        </w:rPr>
        <w:t>enabling/disabling HARQ</w:t>
      </w:r>
      <w:r w:rsidR="008D5557">
        <w:rPr>
          <w:rFonts w:eastAsia="宋体" w:hint="eastAsia"/>
          <w:sz w:val="22"/>
          <w:szCs w:val="22"/>
          <w:lang w:eastAsia="zh-CN"/>
        </w:rPr>
        <w:t xml:space="preserve"> feedback for Mode 1 transmission can be supported.</w:t>
      </w:r>
    </w:p>
    <w:p w14:paraId="536F8FD2" w14:textId="15571B41" w:rsidR="008D5557" w:rsidRPr="0064055A" w:rsidRDefault="008D5557" w:rsidP="008D5557">
      <w:pPr>
        <w:pStyle w:val="0Maintext"/>
        <w:ind w:firstLine="0"/>
        <w:rPr>
          <w:rFonts w:eastAsia="宋体"/>
          <w:b/>
          <w:sz w:val="22"/>
          <w:szCs w:val="22"/>
          <w:lang w:eastAsia="zh-CN"/>
        </w:rPr>
      </w:pPr>
      <w:r w:rsidRPr="0064055A">
        <w:rPr>
          <w:rFonts w:eastAsia="宋体"/>
          <w:b/>
          <w:sz w:val="22"/>
          <w:szCs w:val="22"/>
          <w:lang w:eastAsia="zh-CN"/>
        </w:rPr>
        <w:t xml:space="preserve">Proposal </w:t>
      </w:r>
      <w:r w:rsidR="007426B1">
        <w:rPr>
          <w:rFonts w:eastAsia="宋体"/>
          <w:b/>
          <w:sz w:val="22"/>
          <w:szCs w:val="22"/>
          <w:lang w:eastAsia="zh-CN"/>
        </w:rPr>
        <w:t>2</w:t>
      </w:r>
      <w:r w:rsidRPr="0064055A">
        <w:rPr>
          <w:rFonts w:eastAsia="宋体"/>
          <w:b/>
          <w:sz w:val="22"/>
          <w:szCs w:val="22"/>
          <w:lang w:eastAsia="zh-CN"/>
        </w:rPr>
        <w:t xml:space="preserve">: </w:t>
      </w:r>
      <w:r>
        <w:rPr>
          <w:rFonts w:eastAsia="宋体" w:hint="eastAsia"/>
          <w:b/>
          <w:sz w:val="22"/>
          <w:szCs w:val="22"/>
          <w:lang w:eastAsia="zh-CN"/>
        </w:rPr>
        <w:t xml:space="preserve">Dynamic enabling/disabling of HARQ feedback for Mode 1 transmission </w:t>
      </w:r>
      <w:r w:rsidR="00F234E4">
        <w:rPr>
          <w:rFonts w:eastAsia="宋体" w:hint="eastAsia"/>
          <w:b/>
          <w:sz w:val="22"/>
          <w:szCs w:val="22"/>
          <w:lang w:eastAsia="zh-CN"/>
        </w:rPr>
        <w:t xml:space="preserve">is </w:t>
      </w:r>
      <w:r>
        <w:rPr>
          <w:rFonts w:eastAsia="宋体" w:hint="eastAsia"/>
          <w:b/>
          <w:sz w:val="22"/>
          <w:szCs w:val="22"/>
          <w:lang w:eastAsia="zh-CN"/>
        </w:rPr>
        <w:t>indicated in at least dynamic grant.</w:t>
      </w:r>
    </w:p>
    <w:p w14:paraId="4589E95C" w14:textId="77777777" w:rsidR="000369A9" w:rsidRPr="007A4F9F" w:rsidRDefault="000369A9" w:rsidP="00892D06">
      <w:pPr>
        <w:pStyle w:val="0Maintext"/>
        <w:ind w:firstLine="0"/>
        <w:rPr>
          <w:rFonts w:eastAsia="宋体"/>
          <w:sz w:val="22"/>
          <w:szCs w:val="22"/>
          <w:lang w:eastAsia="zh-CN"/>
        </w:rPr>
      </w:pPr>
    </w:p>
    <w:p w14:paraId="52B1E1CD" w14:textId="7CF3E0A6" w:rsidR="00BD617D" w:rsidRDefault="00BD617D" w:rsidP="00BD617D">
      <w:pPr>
        <w:pStyle w:val="01Section1"/>
      </w:pPr>
      <w:r>
        <w:rPr>
          <w:rFonts w:eastAsia="宋体" w:hint="eastAsia"/>
          <w:lang w:eastAsia="zh-CN"/>
        </w:rPr>
        <w:t>C</w:t>
      </w:r>
      <w:r>
        <w:t>onfigured grant</w:t>
      </w:r>
    </w:p>
    <w:p w14:paraId="2FEAB13A" w14:textId="24EA308B" w:rsidR="00B736E4" w:rsidRPr="00BC5E14" w:rsidRDefault="00B736E4" w:rsidP="00B736E4">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sz w:val="22"/>
          <w:szCs w:val="22"/>
          <w:lang w:eastAsia="zh-CN"/>
        </w:rPr>
        <w:t xml:space="preserve">configured </w:t>
      </w:r>
      <w:r>
        <w:rPr>
          <w:rFonts w:eastAsia="宋体" w:hint="eastAsia"/>
          <w:sz w:val="22"/>
          <w:szCs w:val="22"/>
          <w:lang w:eastAsia="zh-CN"/>
        </w:rPr>
        <w:t>grant</w:t>
      </w:r>
      <w:r w:rsidRPr="00BC5E14">
        <w:rPr>
          <w:rFonts w:eastAsiaTheme="minorEastAsia" w:hint="eastAsia"/>
          <w:sz w:val="22"/>
          <w:szCs w:val="22"/>
          <w:lang w:eastAsia="ko-KR"/>
        </w:rPr>
        <w:t>, the following agreement</w:t>
      </w:r>
      <w:r>
        <w:rPr>
          <w:rFonts w:eastAsia="宋体" w:hint="eastAsia"/>
          <w:sz w:val="22"/>
          <w:szCs w:val="22"/>
          <w:lang w:eastAsia="zh-CN"/>
        </w:rPr>
        <w:t xml:space="preserve"> was </w:t>
      </w:r>
      <w:r w:rsidRPr="00BC5E14">
        <w:rPr>
          <w:rFonts w:eastAsiaTheme="minorEastAsia" w:hint="eastAsia"/>
          <w:sz w:val="22"/>
          <w:szCs w:val="22"/>
          <w:lang w:eastAsia="ko-KR"/>
        </w:rPr>
        <w:t xml:space="preserve">made </w:t>
      </w:r>
      <w:r>
        <w:rPr>
          <w:rFonts w:eastAsiaTheme="minorEastAsia"/>
          <w:sz w:val="22"/>
          <w:szCs w:val="22"/>
          <w:lang w:eastAsia="ko-KR"/>
        </w:rPr>
        <w:t>by RAN2</w:t>
      </w:r>
      <w:r w:rsidRPr="00BC5E14">
        <w:rPr>
          <w:rFonts w:eastAsiaTheme="minorEastAsia" w:hint="eastAsia"/>
          <w:sz w:val="22"/>
          <w:szCs w:val="22"/>
          <w:lang w:eastAsia="ko-KR"/>
        </w:rPr>
        <w:t>:</w:t>
      </w:r>
    </w:p>
    <w:p w14:paraId="599DCEFE" w14:textId="77777777" w:rsidR="00B736E4" w:rsidRPr="006F20C6" w:rsidRDefault="00B736E4" w:rsidP="00B736E4">
      <w:pPr>
        <w:rPr>
          <w:i/>
        </w:rPr>
      </w:pPr>
      <w:r w:rsidRPr="006F20C6">
        <w:rPr>
          <w:i/>
          <w:highlight w:val="green"/>
        </w:rPr>
        <w:t>Agreements</w:t>
      </w:r>
      <w:r w:rsidRPr="006F20C6">
        <w:rPr>
          <w:i/>
        </w:rPr>
        <w:t>:</w:t>
      </w:r>
    </w:p>
    <w:p w14:paraId="70C60A94" w14:textId="77777777" w:rsidR="00B736E4" w:rsidRPr="00B736E4" w:rsidRDefault="00B736E4" w:rsidP="00B736E4">
      <w:pPr>
        <w:pStyle w:val="LGTdoc"/>
        <w:numPr>
          <w:ilvl w:val="0"/>
          <w:numId w:val="19"/>
        </w:numPr>
        <w:spacing w:afterLines="0"/>
        <w:rPr>
          <w:i/>
          <w:szCs w:val="22"/>
          <w:lang w:val="en-US"/>
        </w:rPr>
      </w:pPr>
      <w:r w:rsidRPr="00B736E4">
        <w:rPr>
          <w:i/>
          <w:szCs w:val="22"/>
          <w:lang w:val="en-US"/>
        </w:rPr>
        <w:t>A confirmation for activation/deactivation of SL configured grant type-2 is needed. Details are FFS</w:t>
      </w:r>
      <w:r w:rsidRPr="00B736E4" w:rsidDel="003413B0">
        <w:rPr>
          <w:rFonts w:hint="eastAsia"/>
          <w:i/>
          <w:szCs w:val="22"/>
          <w:lang w:val="en-US"/>
        </w:rPr>
        <w:t xml:space="preserve"> </w:t>
      </w:r>
    </w:p>
    <w:p w14:paraId="026E073C" w14:textId="5C9C0D0D" w:rsidR="00B736E4" w:rsidRDefault="00B736E4" w:rsidP="00B736E4">
      <w:pPr>
        <w:pStyle w:val="0Maintext"/>
        <w:ind w:firstLine="0"/>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he reliability of activation/deactivation of configured grant type-2 needs to be guaranteed. For activation/deactivation of configured grants in legacy NR system, gNB can notice the failure of activation/deactivation at UE side if no DL HARQ-ACK feedback or no UL transmission is detected. However, for SL configured grant type-2, gNB is not able to monitor sidelink channels and there is no method for gNB to realize </w:t>
      </w:r>
      <w:r w:rsidR="00901DF0">
        <w:rPr>
          <w:rFonts w:eastAsia="宋体"/>
          <w:sz w:val="22"/>
          <w:szCs w:val="22"/>
          <w:lang w:eastAsia="zh-CN"/>
        </w:rPr>
        <w:t xml:space="preserve">the </w:t>
      </w:r>
      <w:r>
        <w:rPr>
          <w:rFonts w:eastAsia="宋体"/>
          <w:sz w:val="22"/>
          <w:szCs w:val="22"/>
          <w:lang w:eastAsia="zh-CN"/>
        </w:rPr>
        <w:t xml:space="preserve">activation/deactivation of SL configured grant type-2 is failed. </w:t>
      </w:r>
    </w:p>
    <w:p w14:paraId="02465304" w14:textId="31C1F002" w:rsidR="00901DF0" w:rsidRPr="00B736E4" w:rsidRDefault="00901DF0" w:rsidP="00B736E4">
      <w:pPr>
        <w:pStyle w:val="0Maintext"/>
        <w:ind w:firstLine="0"/>
        <w:rPr>
          <w:rFonts w:eastAsia="宋体"/>
          <w:sz w:val="22"/>
          <w:szCs w:val="22"/>
          <w:lang w:eastAsia="zh-CN"/>
        </w:rPr>
      </w:pPr>
      <w:r>
        <w:rPr>
          <w:rFonts w:eastAsia="宋体"/>
          <w:sz w:val="22"/>
          <w:szCs w:val="22"/>
          <w:lang w:eastAsia="zh-CN"/>
        </w:rPr>
        <w:t>Higher layer based confirmation e.g. MAC CE can be considered to reduce PHY impact. The higher layer based confirmation needs to be scheduled by separate UL grant, and the details can be decided by RAN2. Another potential solution is to support PUCCH based confirmation. Compared with higher layer based solution, PUCCH based confirmation is more convenient and reduces overhead of additional UL grants. The indication of PUCCH resource for the confirmation can reuse legacy NR Uu procedure of DL HARQ scheduling.</w:t>
      </w:r>
    </w:p>
    <w:p w14:paraId="2A56C3AE" w14:textId="72AC3CDA" w:rsidR="00B736E4" w:rsidRPr="007E3337" w:rsidRDefault="00B736E4" w:rsidP="00B736E4">
      <w:pPr>
        <w:pStyle w:val="0Maintext"/>
        <w:ind w:firstLine="0"/>
        <w:rPr>
          <w:rFonts w:eastAsia="宋体"/>
          <w:b/>
          <w:sz w:val="22"/>
          <w:szCs w:val="22"/>
          <w:lang w:eastAsia="zh-CN"/>
        </w:rPr>
      </w:pPr>
      <w:r w:rsidRPr="007E3337">
        <w:rPr>
          <w:rFonts w:eastAsia="宋体"/>
          <w:b/>
          <w:sz w:val="22"/>
          <w:szCs w:val="22"/>
          <w:lang w:eastAsia="zh-CN"/>
        </w:rPr>
        <w:t xml:space="preserve">Proposal </w:t>
      </w:r>
      <w:r>
        <w:rPr>
          <w:rFonts w:eastAsia="宋体"/>
          <w:b/>
          <w:sz w:val="22"/>
          <w:szCs w:val="22"/>
          <w:lang w:eastAsia="zh-CN"/>
        </w:rPr>
        <w:t>3</w:t>
      </w:r>
      <w:r w:rsidRPr="007E3337">
        <w:rPr>
          <w:rFonts w:eastAsia="宋体"/>
          <w:b/>
          <w:sz w:val="22"/>
          <w:szCs w:val="22"/>
          <w:lang w:eastAsia="zh-CN"/>
        </w:rPr>
        <w:t xml:space="preserve">: </w:t>
      </w:r>
      <w:r w:rsidR="00901DF0">
        <w:rPr>
          <w:rFonts w:eastAsia="宋体"/>
          <w:b/>
          <w:sz w:val="22"/>
          <w:szCs w:val="22"/>
          <w:lang w:eastAsia="zh-CN"/>
        </w:rPr>
        <w:t xml:space="preserve">PUCCH based confirmation of </w:t>
      </w:r>
      <w:r w:rsidR="00212B41">
        <w:rPr>
          <w:rFonts w:eastAsia="宋体"/>
          <w:b/>
          <w:sz w:val="22"/>
          <w:szCs w:val="22"/>
          <w:lang w:eastAsia="zh-CN"/>
        </w:rPr>
        <w:t xml:space="preserve">configured </w:t>
      </w:r>
      <w:r w:rsidR="00901DF0">
        <w:rPr>
          <w:rFonts w:eastAsia="宋体"/>
          <w:b/>
          <w:sz w:val="22"/>
          <w:szCs w:val="22"/>
          <w:lang w:eastAsia="zh-CN"/>
        </w:rPr>
        <w:t>grants is supported.</w:t>
      </w:r>
    </w:p>
    <w:p w14:paraId="14B6FC2D" w14:textId="77777777" w:rsidR="00B736E4" w:rsidRDefault="00B736E4" w:rsidP="00BD617D">
      <w:pPr>
        <w:pStyle w:val="0Maintext"/>
        <w:ind w:firstLine="0"/>
        <w:rPr>
          <w:rFonts w:eastAsia="宋体"/>
          <w:sz w:val="22"/>
          <w:szCs w:val="22"/>
          <w:lang w:eastAsia="zh-CN"/>
        </w:rPr>
      </w:pPr>
    </w:p>
    <w:p w14:paraId="1017D07B" w14:textId="77777777" w:rsidR="00BD617D" w:rsidRPr="007E3337" w:rsidRDefault="00BD617D" w:rsidP="00BD617D">
      <w:pPr>
        <w:pStyle w:val="0Maintext"/>
        <w:ind w:firstLine="0"/>
        <w:rPr>
          <w:rFonts w:eastAsia="宋体"/>
          <w:sz w:val="22"/>
          <w:szCs w:val="22"/>
          <w:lang w:eastAsia="zh-CN"/>
        </w:rPr>
      </w:pPr>
      <w:r w:rsidRPr="007E3337">
        <w:rPr>
          <w:rFonts w:eastAsia="宋体"/>
          <w:sz w:val="22"/>
          <w:szCs w:val="22"/>
          <w:lang w:eastAsia="zh-CN"/>
        </w:rPr>
        <w:t xml:space="preserve">For Type 1 sidelink configured grant, the serving BS uses higher layer signalling to configure sidelink transmission to one UE. The serving BS shall configure the time domain and frequency domain resource allocation for PSSCH and PSCCH transmission, the time domain and frequency domain resource allocation for PSFCH used for sidelink HARQ ACK/NACK feedback and some PSSCH transmission parameters, for example, highest MCS level, PSSCH DM-RS configurations and configuration for HARQ transmission, etc. Once the UE receives configuration for a Type 1 sidelink configured grant, the UE can start to use the configured resource for sidelink transmission when the UE has sidelink packet arriving. One UE can be configured with multiple active Type 1 configured grants and each configured grant is associated with different service or packet QoS requirement. For example, one Type 1 configured grant is associated with </w:t>
      </w:r>
      <w:proofErr w:type="spellStart"/>
      <w:r w:rsidRPr="007E3337">
        <w:rPr>
          <w:rFonts w:eastAsia="宋体"/>
          <w:sz w:val="22"/>
          <w:szCs w:val="22"/>
          <w:lang w:eastAsia="zh-CN"/>
        </w:rPr>
        <w:t>ultra low</w:t>
      </w:r>
      <w:proofErr w:type="spellEnd"/>
      <w:r w:rsidRPr="007E3337">
        <w:rPr>
          <w:rFonts w:eastAsia="宋体"/>
          <w:sz w:val="22"/>
          <w:szCs w:val="22"/>
          <w:lang w:eastAsia="zh-CN"/>
        </w:rPr>
        <w:t>-</w:t>
      </w:r>
      <w:r w:rsidRPr="007E3337">
        <w:rPr>
          <w:rFonts w:eastAsia="宋体"/>
          <w:sz w:val="22"/>
          <w:szCs w:val="22"/>
          <w:lang w:eastAsia="zh-CN"/>
        </w:rPr>
        <w:lastRenderedPageBreak/>
        <w:t xml:space="preserve">latency packet and the UE is requested to only use that configured grant to transmit packet with </w:t>
      </w:r>
      <w:proofErr w:type="spellStart"/>
      <w:r w:rsidRPr="007E3337">
        <w:rPr>
          <w:rFonts w:eastAsia="宋体"/>
          <w:sz w:val="22"/>
          <w:szCs w:val="22"/>
          <w:lang w:eastAsia="zh-CN"/>
        </w:rPr>
        <w:t>ultra low</w:t>
      </w:r>
      <w:proofErr w:type="spellEnd"/>
      <w:r w:rsidRPr="007E3337">
        <w:rPr>
          <w:rFonts w:eastAsia="宋体"/>
          <w:sz w:val="22"/>
          <w:szCs w:val="22"/>
          <w:lang w:eastAsia="zh-CN"/>
        </w:rPr>
        <w:t>-latency requirement. For example, the BS can use Type 1 configured grant to configure resource dedicated for low-latency services and configure that same grant to multiple UEs. When one UE has packet with low-latency requirement, the UE can use the closest available sidelink resource to transmit that packet. When the UE does not have packet with low-latency requirement, the UE shall not use the resource configured by Type 1 sidelink grant so that other UEs can use it.</w:t>
      </w:r>
    </w:p>
    <w:p w14:paraId="7CA5BB26" w14:textId="2121C61F" w:rsidR="00BD617D" w:rsidRPr="007E3337" w:rsidRDefault="00BD617D" w:rsidP="00BD617D">
      <w:pPr>
        <w:pStyle w:val="0Maintext"/>
        <w:ind w:firstLine="0"/>
        <w:rPr>
          <w:rFonts w:eastAsia="宋体"/>
          <w:b/>
          <w:sz w:val="22"/>
          <w:szCs w:val="22"/>
          <w:lang w:eastAsia="zh-CN"/>
        </w:rPr>
      </w:pPr>
      <w:r w:rsidRPr="007E3337">
        <w:rPr>
          <w:rFonts w:eastAsia="宋体"/>
          <w:b/>
          <w:sz w:val="22"/>
          <w:szCs w:val="22"/>
          <w:lang w:eastAsia="zh-CN"/>
        </w:rPr>
        <w:t xml:space="preserve">Proposal </w:t>
      </w:r>
      <w:r w:rsidR="00B736E4">
        <w:rPr>
          <w:rFonts w:eastAsia="宋体"/>
          <w:b/>
          <w:sz w:val="22"/>
          <w:szCs w:val="22"/>
          <w:lang w:eastAsia="zh-CN"/>
        </w:rPr>
        <w:t>4</w:t>
      </w:r>
      <w:r w:rsidRPr="007E3337">
        <w:rPr>
          <w:rFonts w:eastAsia="宋体"/>
          <w:b/>
          <w:sz w:val="22"/>
          <w:szCs w:val="22"/>
          <w:lang w:eastAsia="zh-CN"/>
        </w:rPr>
        <w:t xml:space="preserve">: In NR V2X Mode 1, Type 1 </w:t>
      </w:r>
      <w:r w:rsidR="00F234E4">
        <w:rPr>
          <w:rFonts w:eastAsia="宋体" w:hint="eastAsia"/>
          <w:b/>
          <w:sz w:val="22"/>
          <w:szCs w:val="22"/>
          <w:lang w:eastAsia="zh-CN"/>
        </w:rPr>
        <w:t xml:space="preserve">configured </w:t>
      </w:r>
      <w:r w:rsidRPr="007E3337">
        <w:rPr>
          <w:rFonts w:eastAsia="宋体"/>
          <w:b/>
          <w:sz w:val="22"/>
          <w:szCs w:val="22"/>
          <w:lang w:eastAsia="zh-CN"/>
        </w:rPr>
        <w:t>grant</w:t>
      </w:r>
      <w:r w:rsidR="00F234E4">
        <w:rPr>
          <w:rFonts w:eastAsia="宋体" w:hint="eastAsia"/>
          <w:b/>
          <w:sz w:val="22"/>
          <w:szCs w:val="22"/>
          <w:lang w:eastAsia="zh-CN"/>
        </w:rPr>
        <w:t xml:space="preserve"> for sidelink transmission</w:t>
      </w:r>
      <w:r w:rsidRPr="007E3337">
        <w:rPr>
          <w:rFonts w:eastAsia="宋体"/>
          <w:b/>
          <w:sz w:val="22"/>
          <w:szCs w:val="22"/>
          <w:lang w:eastAsia="zh-CN"/>
        </w:rPr>
        <w:t xml:space="preserve"> supports multiple active grants and each Type 1 configured grant is associated with a service QoS level.</w:t>
      </w:r>
    </w:p>
    <w:p w14:paraId="6553C261" w14:textId="77777777" w:rsidR="002F49E0" w:rsidRPr="000369A9" w:rsidRDefault="002F49E0" w:rsidP="00892D06">
      <w:pPr>
        <w:pStyle w:val="0Maintext"/>
        <w:ind w:firstLine="0"/>
        <w:rPr>
          <w:rFonts w:eastAsia="宋体"/>
          <w:sz w:val="22"/>
          <w:szCs w:val="22"/>
          <w:lang w:eastAsia="zh-CN"/>
        </w:rPr>
      </w:pPr>
    </w:p>
    <w:p w14:paraId="6F729BD0" w14:textId="7C33A290" w:rsidR="00BB0E0E" w:rsidRDefault="00BB0E0E" w:rsidP="00BB0E0E">
      <w:pPr>
        <w:pStyle w:val="01Section1"/>
      </w:pPr>
      <w:r>
        <w:rPr>
          <w:rFonts w:eastAsia="宋体" w:hint="eastAsia"/>
          <w:lang w:eastAsia="zh-CN"/>
        </w:rPr>
        <w:t>Report of Sidelink HARQ-ACK</w:t>
      </w:r>
    </w:p>
    <w:p w14:paraId="1416A3A1" w14:textId="3D5FB2A5" w:rsidR="003C757B" w:rsidRPr="00BC5E14" w:rsidRDefault="003C757B" w:rsidP="003C757B">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hint="eastAsia"/>
          <w:sz w:val="22"/>
          <w:szCs w:val="22"/>
          <w:lang w:eastAsia="zh-CN"/>
        </w:rPr>
        <w:t xml:space="preserve">report of </w:t>
      </w:r>
      <w:r w:rsidR="00EB372D">
        <w:rPr>
          <w:rFonts w:eastAsia="宋体" w:hint="eastAsia"/>
          <w:sz w:val="22"/>
          <w:szCs w:val="22"/>
          <w:lang w:eastAsia="zh-CN"/>
        </w:rPr>
        <w:t>s</w:t>
      </w:r>
      <w:r>
        <w:rPr>
          <w:rFonts w:eastAsia="宋体" w:hint="eastAsia"/>
          <w:sz w:val="22"/>
          <w:szCs w:val="22"/>
          <w:lang w:eastAsia="zh-CN"/>
        </w:rPr>
        <w:t>idelink HARQ-ACK from transmitter UE to gNB</w:t>
      </w:r>
      <w:r w:rsidRPr="00BC5E14">
        <w:rPr>
          <w:rFonts w:eastAsiaTheme="minorEastAsia" w:hint="eastAsia"/>
          <w:sz w:val="22"/>
          <w:szCs w:val="22"/>
          <w:lang w:eastAsia="ko-KR"/>
        </w:rPr>
        <w:t>, the following agreement</w:t>
      </w:r>
      <w:r>
        <w:rPr>
          <w:rFonts w:eastAsia="宋体" w:hint="eastAsia"/>
          <w:sz w:val="22"/>
          <w:szCs w:val="22"/>
          <w:lang w:eastAsia="zh-CN"/>
        </w:rPr>
        <w:t xml:space="preserve"> </w:t>
      </w:r>
      <w:r w:rsidR="004310CD">
        <w:rPr>
          <w:rFonts w:eastAsia="宋体" w:hint="eastAsia"/>
          <w:sz w:val="22"/>
          <w:szCs w:val="22"/>
          <w:lang w:eastAsia="zh-CN"/>
        </w:rPr>
        <w:t xml:space="preserve">was </w:t>
      </w:r>
      <w:r w:rsidRPr="00BC5E14">
        <w:rPr>
          <w:rFonts w:eastAsiaTheme="minorEastAsia" w:hint="eastAsia"/>
          <w:sz w:val="22"/>
          <w:szCs w:val="22"/>
          <w:lang w:eastAsia="ko-KR"/>
        </w:rPr>
        <w:t>made in RAN1#</w:t>
      </w:r>
      <w:r w:rsidR="002B2A14">
        <w:rPr>
          <w:rFonts w:eastAsiaTheme="minorEastAsia"/>
          <w:sz w:val="22"/>
          <w:szCs w:val="22"/>
          <w:lang w:eastAsia="ko-KR"/>
        </w:rPr>
        <w:t>98</w:t>
      </w:r>
      <w:r w:rsidR="000E1277">
        <w:rPr>
          <w:rFonts w:eastAsiaTheme="minorEastAsia"/>
          <w:sz w:val="22"/>
          <w:szCs w:val="22"/>
          <w:lang w:eastAsia="ko-KR"/>
        </w:rPr>
        <w:t>bis</w:t>
      </w:r>
      <w:r w:rsidRPr="00BC5E14">
        <w:rPr>
          <w:rFonts w:eastAsiaTheme="minorEastAsia" w:hint="eastAsia"/>
          <w:sz w:val="22"/>
          <w:szCs w:val="22"/>
          <w:lang w:eastAsia="ko-KR"/>
        </w:rPr>
        <w:t>:</w:t>
      </w:r>
    </w:p>
    <w:p w14:paraId="60F759C0" w14:textId="77777777" w:rsidR="00EE4164" w:rsidRPr="00EE4164" w:rsidRDefault="00EE4164" w:rsidP="00EE4164">
      <w:pPr>
        <w:spacing w:before="240"/>
        <w:rPr>
          <w:i/>
          <w:highlight w:val="green"/>
        </w:rPr>
      </w:pPr>
      <w:r w:rsidRPr="00EE4164">
        <w:rPr>
          <w:i/>
          <w:highlight w:val="green"/>
        </w:rPr>
        <w:t>Agreements:</w:t>
      </w:r>
    </w:p>
    <w:p w14:paraId="0C3AF784" w14:textId="77777777" w:rsidR="00EE4164" w:rsidRPr="00EE4164" w:rsidRDefault="00EE4164" w:rsidP="00EE4164">
      <w:pPr>
        <w:pStyle w:val="0Maintext"/>
        <w:ind w:firstLine="0"/>
        <w:rPr>
          <w:rFonts w:eastAsia="宋体"/>
          <w:i/>
          <w:sz w:val="22"/>
          <w:szCs w:val="22"/>
          <w:lang w:eastAsia="zh-CN"/>
        </w:rPr>
      </w:pPr>
      <w:r w:rsidRPr="00EE4164">
        <w:rPr>
          <w:rFonts w:eastAsia="宋体"/>
          <w:i/>
          <w:sz w:val="22"/>
          <w:szCs w:val="22"/>
          <w:lang w:eastAsia="zh-CN"/>
        </w:rPr>
        <w:t xml:space="preserve">For reporting SL HARQ-ACK to the gNB: </w:t>
      </w:r>
    </w:p>
    <w:p w14:paraId="4D36317C" w14:textId="77777777" w:rsidR="00EE4164" w:rsidRPr="00EE4164" w:rsidRDefault="00EE4164" w:rsidP="00EE4164">
      <w:pPr>
        <w:pStyle w:val="LGTdoc"/>
        <w:numPr>
          <w:ilvl w:val="0"/>
          <w:numId w:val="19"/>
        </w:numPr>
        <w:spacing w:afterLines="0"/>
        <w:rPr>
          <w:i/>
          <w:szCs w:val="22"/>
          <w:lang w:val="en-US"/>
        </w:rPr>
      </w:pPr>
      <w:r w:rsidRPr="00EE4164">
        <w:rPr>
          <w:i/>
          <w:szCs w:val="22"/>
          <w:lang w:val="en-US"/>
        </w:rPr>
        <w:t xml:space="preserve">For dynamic grant and configured grant type-2 in SL, the Rel-15 procedure and </w:t>
      </w:r>
      <w:proofErr w:type="spellStart"/>
      <w:r w:rsidRPr="00EE4164">
        <w:rPr>
          <w:i/>
          <w:szCs w:val="22"/>
          <w:lang w:val="en-US"/>
        </w:rPr>
        <w:t>signalling</w:t>
      </w:r>
      <w:proofErr w:type="spellEnd"/>
      <w:r w:rsidRPr="00EE4164">
        <w:rPr>
          <w:i/>
          <w:szCs w:val="22"/>
          <w:lang w:val="en-US"/>
        </w:rPr>
        <w:t xml:space="preserve"> for DL HARQ-ACK are reused for the purpose of selecting PUCCH offset/resource and format in UL. </w:t>
      </w:r>
    </w:p>
    <w:p w14:paraId="3315342B" w14:textId="77777777" w:rsidR="00EE4164" w:rsidRPr="00EE4164" w:rsidRDefault="00EE4164" w:rsidP="00EE4164">
      <w:pPr>
        <w:pStyle w:val="LGTdoc"/>
        <w:numPr>
          <w:ilvl w:val="1"/>
          <w:numId w:val="19"/>
        </w:numPr>
        <w:spacing w:afterLines="0"/>
        <w:rPr>
          <w:i/>
          <w:szCs w:val="22"/>
          <w:lang w:val="en-US"/>
        </w:rPr>
      </w:pPr>
      <w:r w:rsidRPr="00EE4164">
        <w:rPr>
          <w:i/>
          <w:szCs w:val="22"/>
          <w:lang w:val="en-US"/>
        </w:rPr>
        <w:t>The configuration for SL is separate from Uu link for a UE</w:t>
      </w:r>
    </w:p>
    <w:p w14:paraId="4F7F3275" w14:textId="4EC966E8" w:rsidR="00EE4164" w:rsidRPr="00EE4164" w:rsidRDefault="00EE4164" w:rsidP="00EE4164">
      <w:pPr>
        <w:pStyle w:val="LGTdoc"/>
        <w:numPr>
          <w:ilvl w:val="1"/>
          <w:numId w:val="19"/>
        </w:numPr>
        <w:spacing w:afterLines="0"/>
        <w:rPr>
          <w:i/>
          <w:szCs w:val="22"/>
          <w:lang w:val="en-US"/>
        </w:rPr>
      </w:pPr>
      <w:r w:rsidRPr="00EE4164">
        <w:rPr>
          <w:i/>
          <w:szCs w:val="22"/>
          <w:lang w:val="en-US"/>
        </w:rPr>
        <w:t>FFS how to indicate timing of transmission in PUCCH, including whether physical or logical slots are used</w:t>
      </w:r>
    </w:p>
    <w:p w14:paraId="5DBF8E5D" w14:textId="77777777" w:rsidR="00EE4164" w:rsidRPr="00EE4164" w:rsidRDefault="00EE4164" w:rsidP="00EE4164">
      <w:pPr>
        <w:pStyle w:val="LGTdoc"/>
        <w:numPr>
          <w:ilvl w:val="0"/>
          <w:numId w:val="19"/>
        </w:numPr>
        <w:spacing w:afterLines="0"/>
        <w:rPr>
          <w:i/>
          <w:szCs w:val="22"/>
          <w:lang w:val="en-US"/>
        </w:rPr>
      </w:pPr>
      <w:r w:rsidRPr="00EE4164">
        <w:rPr>
          <w:i/>
          <w:szCs w:val="22"/>
          <w:lang w:val="en-US"/>
        </w:rPr>
        <w:t>For configured grant type-1 in SL, RRC is used to configure PUCCH offset/resource and format in UL (if supported)</w:t>
      </w:r>
    </w:p>
    <w:p w14:paraId="040E3355" w14:textId="77777777" w:rsidR="000E1277" w:rsidRPr="00212B41" w:rsidRDefault="000E1277" w:rsidP="00212B41">
      <w:pPr>
        <w:spacing w:before="240"/>
        <w:rPr>
          <w:i/>
          <w:highlight w:val="green"/>
        </w:rPr>
      </w:pPr>
      <w:r w:rsidRPr="00212B41">
        <w:rPr>
          <w:i/>
          <w:highlight w:val="green"/>
        </w:rPr>
        <w:t>Agreements:</w:t>
      </w:r>
    </w:p>
    <w:p w14:paraId="2FD3FC00" w14:textId="77777777" w:rsidR="000E1277" w:rsidRPr="00212B41" w:rsidRDefault="000E1277" w:rsidP="00212B41">
      <w:pPr>
        <w:pStyle w:val="LGTdoc"/>
        <w:numPr>
          <w:ilvl w:val="0"/>
          <w:numId w:val="19"/>
        </w:numPr>
        <w:spacing w:afterLines="0"/>
        <w:rPr>
          <w:i/>
          <w:szCs w:val="22"/>
          <w:lang w:val="en-US"/>
        </w:rPr>
      </w:pPr>
      <w:r w:rsidRPr="00212B41">
        <w:rPr>
          <w:i/>
          <w:szCs w:val="22"/>
          <w:lang w:val="en-US"/>
        </w:rPr>
        <w:t>For a configured grant in Mode 1 when using SL HARQ feedback:</w:t>
      </w:r>
    </w:p>
    <w:p w14:paraId="727767B6" w14:textId="77777777" w:rsidR="000E1277" w:rsidRPr="00212B41" w:rsidRDefault="000E1277" w:rsidP="00212B41">
      <w:pPr>
        <w:pStyle w:val="LGTdoc"/>
        <w:numPr>
          <w:ilvl w:val="1"/>
          <w:numId w:val="19"/>
        </w:numPr>
        <w:spacing w:afterLines="0"/>
        <w:rPr>
          <w:i/>
          <w:szCs w:val="22"/>
          <w:lang w:val="en-US"/>
        </w:rPr>
      </w:pPr>
      <w:r w:rsidRPr="00212B41">
        <w:rPr>
          <w:i/>
          <w:szCs w:val="22"/>
          <w:lang w:val="en-US"/>
        </w:rPr>
        <w:t>There is only one HARQ-ACK bit for the configured grant</w:t>
      </w:r>
    </w:p>
    <w:p w14:paraId="69D2978B" w14:textId="77777777" w:rsidR="000E1277" w:rsidRPr="00212B41" w:rsidRDefault="000E1277" w:rsidP="00212B41">
      <w:pPr>
        <w:pStyle w:val="LGTdoc"/>
        <w:numPr>
          <w:ilvl w:val="1"/>
          <w:numId w:val="19"/>
        </w:numPr>
        <w:spacing w:afterLines="0"/>
        <w:rPr>
          <w:i/>
          <w:szCs w:val="22"/>
          <w:lang w:val="en-US"/>
        </w:rPr>
      </w:pPr>
      <w:r w:rsidRPr="00212B41">
        <w:rPr>
          <w:i/>
          <w:szCs w:val="22"/>
          <w:lang w:val="en-US"/>
        </w:rPr>
        <w:t>There is one PUCCH transmission occasion after the last resource in the set of resources provided by a configured grant.</w:t>
      </w:r>
    </w:p>
    <w:p w14:paraId="7F13A9E8" w14:textId="77777777" w:rsidR="00212B41" w:rsidRDefault="00212B41" w:rsidP="00212B41">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addition, the following agreements were made by email discussion after RAN1#98bis:</w:t>
      </w:r>
    </w:p>
    <w:p w14:paraId="6D7C9519" w14:textId="77777777" w:rsidR="004E6FE4" w:rsidRPr="00CE1BAE" w:rsidRDefault="004E6FE4" w:rsidP="004E6FE4">
      <w:pPr>
        <w:pStyle w:val="LGTdoc"/>
        <w:spacing w:before="240" w:afterLines="0"/>
        <w:rPr>
          <w:i/>
          <w:szCs w:val="22"/>
          <w:highlight w:val="green"/>
          <w:lang w:val="en-US"/>
        </w:rPr>
      </w:pPr>
      <w:r w:rsidRPr="00CE1BAE">
        <w:rPr>
          <w:i/>
          <w:szCs w:val="22"/>
          <w:highlight w:val="green"/>
          <w:lang w:val="en-US"/>
        </w:rPr>
        <w:t>Email discussion agreement</w:t>
      </w:r>
      <w:r>
        <w:rPr>
          <w:i/>
          <w:szCs w:val="22"/>
          <w:highlight w:val="green"/>
          <w:lang w:val="en-US"/>
        </w:rPr>
        <w:t>s</w:t>
      </w:r>
      <w:r w:rsidRPr="00CE1BAE">
        <w:rPr>
          <w:rFonts w:hint="eastAsia"/>
          <w:i/>
          <w:szCs w:val="22"/>
          <w:highlight w:val="green"/>
          <w:lang w:val="en-US"/>
        </w:rPr>
        <w:t>:</w:t>
      </w:r>
    </w:p>
    <w:p w14:paraId="5F70C6BB" w14:textId="77777777" w:rsidR="004E6FE4" w:rsidRPr="00560DF4" w:rsidRDefault="004E6FE4" w:rsidP="004E6FE4">
      <w:pPr>
        <w:pStyle w:val="LGTdoc"/>
        <w:numPr>
          <w:ilvl w:val="0"/>
          <w:numId w:val="19"/>
        </w:numPr>
        <w:spacing w:afterLines="0"/>
        <w:rPr>
          <w:i/>
          <w:szCs w:val="22"/>
          <w:lang w:val="en-US"/>
        </w:rPr>
      </w:pPr>
      <w:r w:rsidRPr="00560DF4">
        <w:rPr>
          <w:rFonts w:hint="eastAsia"/>
          <w:i/>
          <w:szCs w:val="22"/>
          <w:lang w:val="en-US"/>
        </w:rPr>
        <w:t xml:space="preserve">For unicast: </w:t>
      </w:r>
    </w:p>
    <w:p w14:paraId="0484EE72" w14:textId="77777777" w:rsidR="004E6FE4" w:rsidRPr="00560DF4" w:rsidRDefault="004E6FE4" w:rsidP="004E6FE4">
      <w:pPr>
        <w:pStyle w:val="LGTdoc"/>
        <w:numPr>
          <w:ilvl w:val="1"/>
          <w:numId w:val="19"/>
        </w:numPr>
        <w:spacing w:afterLines="0"/>
        <w:rPr>
          <w:i/>
          <w:szCs w:val="22"/>
          <w:lang w:val="en-US"/>
        </w:rPr>
      </w:pPr>
      <w:r w:rsidRPr="00560DF4">
        <w:rPr>
          <w:rFonts w:hint="eastAsia"/>
          <w:i/>
          <w:szCs w:val="22"/>
          <w:lang w:val="en-US"/>
        </w:rPr>
        <w:t xml:space="preserve">TX UE reports contents received in PSFCH (i.e., ACK/NACK) to gNB. </w:t>
      </w:r>
    </w:p>
    <w:p w14:paraId="7ABC3E36" w14:textId="77777777" w:rsidR="004E6FE4" w:rsidRPr="00560DF4" w:rsidRDefault="004E6FE4" w:rsidP="004E6FE4">
      <w:pPr>
        <w:pStyle w:val="LGTdoc"/>
        <w:numPr>
          <w:ilvl w:val="1"/>
          <w:numId w:val="19"/>
        </w:numPr>
        <w:spacing w:afterLines="0"/>
        <w:rPr>
          <w:i/>
          <w:szCs w:val="22"/>
          <w:lang w:val="en-US"/>
        </w:rPr>
      </w:pPr>
      <w:r w:rsidRPr="00560DF4">
        <w:rPr>
          <w:rFonts w:hint="eastAsia"/>
          <w:i/>
          <w:szCs w:val="22"/>
          <w:lang w:val="en-US"/>
        </w:rPr>
        <w:t xml:space="preserve">TX UE reports NACK if PSFCH is not detected </w:t>
      </w:r>
    </w:p>
    <w:p w14:paraId="22ABA3AB" w14:textId="77777777" w:rsidR="004E6FE4" w:rsidRPr="00560DF4" w:rsidRDefault="004E6FE4" w:rsidP="004E6FE4">
      <w:pPr>
        <w:pStyle w:val="LGTdoc"/>
        <w:numPr>
          <w:ilvl w:val="1"/>
          <w:numId w:val="19"/>
        </w:numPr>
        <w:spacing w:afterLines="0"/>
        <w:rPr>
          <w:i/>
          <w:szCs w:val="22"/>
          <w:lang w:val="en-US"/>
        </w:rPr>
      </w:pPr>
      <w:proofErr w:type="gramStart"/>
      <w:r w:rsidRPr="00560DF4">
        <w:rPr>
          <w:rFonts w:hint="eastAsia"/>
          <w:i/>
          <w:szCs w:val="22"/>
          <w:lang w:val="en-US"/>
        </w:rPr>
        <w:t>when</w:t>
      </w:r>
      <w:proofErr w:type="gramEnd"/>
      <w:r w:rsidRPr="00560DF4">
        <w:rPr>
          <w:rFonts w:hint="eastAsia"/>
          <w:i/>
          <w:szCs w:val="22"/>
          <w:lang w:val="en-US"/>
        </w:rPr>
        <w:t xml:space="preserve"> generating the HARQ-ACK report for the transmissions corresponding to a grant, the TX UE </w:t>
      </w:r>
      <w:r w:rsidRPr="00560DF4">
        <w:rPr>
          <w:rFonts w:hint="eastAsia"/>
          <w:i/>
          <w:szCs w:val="22"/>
          <w:highlight w:val="darkYellow"/>
          <w:lang w:val="en-US"/>
        </w:rPr>
        <w:t>uses the most recent PSFCH occasion</w:t>
      </w:r>
      <w:r w:rsidRPr="00560DF4">
        <w:rPr>
          <w:rFonts w:hint="eastAsia"/>
          <w:i/>
          <w:szCs w:val="22"/>
          <w:lang w:val="en-US"/>
        </w:rPr>
        <w:t xml:space="preserve"> (</w:t>
      </w:r>
      <w:r w:rsidRPr="00560DF4">
        <w:rPr>
          <w:rFonts w:hint="eastAsia"/>
          <w:i/>
          <w:szCs w:val="22"/>
          <w:highlight w:val="darkYellow"/>
          <w:lang w:val="en-US"/>
        </w:rPr>
        <w:t>as working assumption</w:t>
      </w:r>
      <w:r w:rsidRPr="00560DF4">
        <w:rPr>
          <w:rFonts w:hint="eastAsia"/>
          <w:i/>
          <w:szCs w:val="22"/>
          <w:lang w:val="en-US"/>
        </w:rPr>
        <w:t>) associated with the transmissions.</w:t>
      </w:r>
    </w:p>
    <w:p w14:paraId="2DB288F3" w14:textId="77777777" w:rsidR="004E6FE4" w:rsidRPr="00560DF4" w:rsidRDefault="004E6FE4" w:rsidP="004E6FE4">
      <w:pPr>
        <w:pStyle w:val="LGTdoc"/>
        <w:numPr>
          <w:ilvl w:val="0"/>
          <w:numId w:val="19"/>
        </w:numPr>
        <w:spacing w:afterLines="0"/>
        <w:rPr>
          <w:i/>
          <w:szCs w:val="22"/>
          <w:lang w:val="en-US"/>
        </w:rPr>
      </w:pPr>
      <w:r w:rsidRPr="00560DF4">
        <w:rPr>
          <w:rFonts w:hint="eastAsia"/>
          <w:i/>
          <w:szCs w:val="22"/>
          <w:lang w:val="en-US"/>
        </w:rPr>
        <w:t xml:space="preserve">For groupcast option 1: </w:t>
      </w:r>
    </w:p>
    <w:p w14:paraId="353CA41A" w14:textId="77777777" w:rsidR="004E6FE4" w:rsidRPr="00560DF4" w:rsidRDefault="004E6FE4" w:rsidP="004E6FE4">
      <w:pPr>
        <w:pStyle w:val="LGTdoc"/>
        <w:numPr>
          <w:ilvl w:val="1"/>
          <w:numId w:val="19"/>
        </w:numPr>
        <w:spacing w:afterLines="0"/>
        <w:rPr>
          <w:i/>
          <w:szCs w:val="22"/>
          <w:lang w:val="en-US"/>
        </w:rPr>
      </w:pPr>
      <w:r w:rsidRPr="00560DF4">
        <w:rPr>
          <w:rFonts w:hint="eastAsia"/>
          <w:i/>
          <w:szCs w:val="22"/>
          <w:lang w:val="en-US"/>
        </w:rPr>
        <w:t xml:space="preserve">TX UE reports ACK to the gNB if no PSFCH is detected. </w:t>
      </w:r>
    </w:p>
    <w:p w14:paraId="72703A68" w14:textId="77777777" w:rsidR="004E6FE4" w:rsidRPr="00560DF4" w:rsidRDefault="004E6FE4" w:rsidP="004E6FE4">
      <w:pPr>
        <w:pStyle w:val="LGTdoc"/>
        <w:numPr>
          <w:ilvl w:val="1"/>
          <w:numId w:val="19"/>
        </w:numPr>
        <w:spacing w:afterLines="0"/>
        <w:rPr>
          <w:i/>
          <w:szCs w:val="22"/>
          <w:lang w:val="en-US"/>
        </w:rPr>
      </w:pPr>
      <w:r w:rsidRPr="00560DF4">
        <w:rPr>
          <w:rFonts w:hint="eastAsia"/>
          <w:i/>
          <w:szCs w:val="22"/>
          <w:lang w:val="en-US"/>
        </w:rPr>
        <w:t xml:space="preserve">TX UE reports NACK to the gNB if at least one PSFCH (i.e., NACK) is detected. </w:t>
      </w:r>
    </w:p>
    <w:p w14:paraId="567D9420" w14:textId="77777777" w:rsidR="004E6FE4" w:rsidRPr="00560DF4" w:rsidRDefault="004E6FE4" w:rsidP="004E6FE4">
      <w:pPr>
        <w:pStyle w:val="LGTdoc"/>
        <w:numPr>
          <w:ilvl w:val="1"/>
          <w:numId w:val="19"/>
        </w:numPr>
        <w:spacing w:afterLines="0"/>
        <w:rPr>
          <w:i/>
          <w:szCs w:val="22"/>
          <w:lang w:val="en-US"/>
        </w:rPr>
      </w:pPr>
      <w:proofErr w:type="gramStart"/>
      <w:r w:rsidRPr="00560DF4">
        <w:rPr>
          <w:rFonts w:hint="eastAsia"/>
          <w:i/>
          <w:szCs w:val="22"/>
          <w:lang w:val="en-US"/>
        </w:rPr>
        <w:t>when</w:t>
      </w:r>
      <w:proofErr w:type="gramEnd"/>
      <w:r w:rsidRPr="00560DF4">
        <w:rPr>
          <w:rFonts w:hint="eastAsia"/>
          <w:i/>
          <w:szCs w:val="22"/>
          <w:lang w:val="en-US"/>
        </w:rPr>
        <w:t xml:space="preserve"> generating the HARQ-ACK report for the transmissions corresponding to a grant, the TX UE uses </w:t>
      </w:r>
      <w:r w:rsidRPr="00560DF4">
        <w:rPr>
          <w:rFonts w:hint="eastAsia"/>
          <w:i/>
          <w:szCs w:val="22"/>
          <w:highlight w:val="darkYellow"/>
          <w:lang w:val="en-US"/>
        </w:rPr>
        <w:t>the most recent PSFCH occasion</w:t>
      </w:r>
      <w:r w:rsidRPr="00560DF4">
        <w:rPr>
          <w:rFonts w:hint="eastAsia"/>
          <w:i/>
          <w:szCs w:val="22"/>
          <w:lang w:val="en-US"/>
        </w:rPr>
        <w:t xml:space="preserve"> (</w:t>
      </w:r>
      <w:r w:rsidRPr="00560DF4">
        <w:rPr>
          <w:rFonts w:hint="eastAsia"/>
          <w:i/>
          <w:szCs w:val="22"/>
          <w:highlight w:val="darkYellow"/>
          <w:lang w:val="en-US"/>
        </w:rPr>
        <w:t>as a working assumption</w:t>
      </w:r>
      <w:r w:rsidRPr="00560DF4">
        <w:rPr>
          <w:rFonts w:hint="eastAsia"/>
          <w:i/>
          <w:szCs w:val="22"/>
          <w:lang w:val="en-US"/>
        </w:rPr>
        <w:t xml:space="preserve">) associated with the transmissions. </w:t>
      </w:r>
    </w:p>
    <w:p w14:paraId="2AA882A4" w14:textId="77777777" w:rsidR="004E6FE4" w:rsidRPr="00560DF4" w:rsidRDefault="004E6FE4" w:rsidP="004E6FE4">
      <w:pPr>
        <w:pStyle w:val="LGTdoc"/>
        <w:numPr>
          <w:ilvl w:val="1"/>
          <w:numId w:val="19"/>
        </w:numPr>
        <w:spacing w:afterLines="0"/>
        <w:rPr>
          <w:i/>
          <w:szCs w:val="22"/>
          <w:lang w:val="en-US"/>
        </w:rPr>
      </w:pPr>
      <w:r w:rsidRPr="00560DF4">
        <w:rPr>
          <w:rFonts w:hint="eastAsia"/>
          <w:i/>
          <w:szCs w:val="22"/>
          <w:lang w:val="en-US"/>
        </w:rPr>
        <w:t xml:space="preserve">FFS the cases when TX UE does not transmit/receive due to prioritization. </w:t>
      </w:r>
    </w:p>
    <w:p w14:paraId="1DA8A074" w14:textId="77777777" w:rsidR="004E6FE4" w:rsidRPr="00560DF4" w:rsidRDefault="004E6FE4" w:rsidP="004E6FE4">
      <w:pPr>
        <w:pStyle w:val="LGTdoc"/>
        <w:numPr>
          <w:ilvl w:val="0"/>
          <w:numId w:val="19"/>
        </w:numPr>
        <w:spacing w:afterLines="0"/>
        <w:rPr>
          <w:i/>
          <w:szCs w:val="22"/>
          <w:lang w:val="en-US"/>
        </w:rPr>
      </w:pPr>
      <w:r w:rsidRPr="00560DF4">
        <w:rPr>
          <w:rFonts w:hint="eastAsia"/>
          <w:i/>
          <w:szCs w:val="22"/>
          <w:lang w:val="en-US"/>
        </w:rPr>
        <w:lastRenderedPageBreak/>
        <w:t xml:space="preserve">For groupcast option 2: </w:t>
      </w:r>
    </w:p>
    <w:p w14:paraId="69203191" w14:textId="77777777" w:rsidR="004E6FE4" w:rsidRPr="00560DF4" w:rsidRDefault="004E6FE4" w:rsidP="004E6FE4">
      <w:pPr>
        <w:pStyle w:val="LGTdoc"/>
        <w:numPr>
          <w:ilvl w:val="1"/>
          <w:numId w:val="19"/>
        </w:numPr>
        <w:spacing w:afterLines="0"/>
        <w:rPr>
          <w:i/>
          <w:szCs w:val="22"/>
          <w:lang w:val="en-US"/>
        </w:rPr>
      </w:pPr>
      <w:r w:rsidRPr="00560DF4">
        <w:rPr>
          <w:rFonts w:hint="eastAsia"/>
          <w:i/>
          <w:szCs w:val="22"/>
          <w:lang w:val="en-US"/>
        </w:rPr>
        <w:t xml:space="preserve">TX UE reports ACK if all expected PSFCH resources are received and carry ACK. </w:t>
      </w:r>
    </w:p>
    <w:p w14:paraId="131A870F" w14:textId="77777777" w:rsidR="004E6FE4" w:rsidRPr="00560DF4" w:rsidRDefault="004E6FE4" w:rsidP="004E6FE4">
      <w:pPr>
        <w:pStyle w:val="LGTdoc"/>
        <w:numPr>
          <w:ilvl w:val="1"/>
          <w:numId w:val="19"/>
        </w:numPr>
        <w:spacing w:afterLines="0"/>
        <w:rPr>
          <w:i/>
          <w:szCs w:val="22"/>
          <w:lang w:val="en-US"/>
        </w:rPr>
      </w:pPr>
      <w:r w:rsidRPr="00560DF4">
        <w:rPr>
          <w:rFonts w:hint="eastAsia"/>
          <w:i/>
          <w:szCs w:val="22"/>
          <w:lang w:val="en-US"/>
        </w:rPr>
        <w:t xml:space="preserve">TX UE reports NACK if at least one received PSFCH resource carries NACK or if no PSFCH is detected. </w:t>
      </w:r>
    </w:p>
    <w:p w14:paraId="7BBBF5D4" w14:textId="77777777" w:rsidR="004E6FE4" w:rsidRPr="00560DF4" w:rsidRDefault="004E6FE4" w:rsidP="004E6FE4">
      <w:pPr>
        <w:pStyle w:val="LGTdoc"/>
        <w:numPr>
          <w:ilvl w:val="1"/>
          <w:numId w:val="19"/>
        </w:numPr>
        <w:spacing w:afterLines="0"/>
        <w:rPr>
          <w:i/>
          <w:szCs w:val="22"/>
          <w:lang w:val="en-US"/>
        </w:rPr>
      </w:pPr>
      <w:r w:rsidRPr="00560DF4">
        <w:rPr>
          <w:rFonts w:hint="eastAsia"/>
          <w:i/>
          <w:szCs w:val="22"/>
          <w:lang w:val="en-US"/>
        </w:rPr>
        <w:t xml:space="preserve">FFS the case with PSFCHs corresponding to multiple PSCCH/PSSCH transmissions before generating the HARQ-ACK report. </w:t>
      </w:r>
    </w:p>
    <w:p w14:paraId="74D2CCBC" w14:textId="77777777" w:rsidR="004E6FE4" w:rsidRPr="00560DF4" w:rsidRDefault="004E6FE4" w:rsidP="004E6FE4">
      <w:pPr>
        <w:pStyle w:val="LGTdoc"/>
        <w:numPr>
          <w:ilvl w:val="1"/>
          <w:numId w:val="19"/>
        </w:numPr>
        <w:spacing w:afterLines="0"/>
        <w:rPr>
          <w:i/>
          <w:szCs w:val="22"/>
          <w:lang w:val="en-US"/>
        </w:rPr>
      </w:pPr>
      <w:r w:rsidRPr="00560DF4">
        <w:rPr>
          <w:rFonts w:hint="eastAsia"/>
          <w:i/>
          <w:szCs w:val="22"/>
          <w:lang w:val="en-US"/>
        </w:rPr>
        <w:t>FFS behavior when TX UE does not detect some expected PSFCH.</w:t>
      </w:r>
    </w:p>
    <w:p w14:paraId="560538EA" w14:textId="77777777" w:rsidR="004E6FE4" w:rsidRPr="00560DF4" w:rsidRDefault="004E6FE4" w:rsidP="004E6FE4">
      <w:pPr>
        <w:pStyle w:val="LGTdoc"/>
        <w:numPr>
          <w:ilvl w:val="0"/>
          <w:numId w:val="19"/>
        </w:numPr>
        <w:spacing w:afterLines="0"/>
        <w:rPr>
          <w:i/>
          <w:szCs w:val="22"/>
          <w:lang w:val="en-US"/>
        </w:rPr>
      </w:pPr>
      <w:r w:rsidRPr="00560DF4">
        <w:rPr>
          <w:rFonts w:hint="eastAsia"/>
          <w:i/>
          <w:szCs w:val="22"/>
          <w:lang w:val="en-US"/>
        </w:rPr>
        <w:t xml:space="preserve">FFS if no PSCCH/PSSCH is transmitted in a set of resources for configured grant. </w:t>
      </w:r>
    </w:p>
    <w:p w14:paraId="21654326" w14:textId="77777777" w:rsidR="004E6FE4" w:rsidRPr="00560DF4" w:rsidRDefault="004E6FE4" w:rsidP="004E6FE4">
      <w:pPr>
        <w:pStyle w:val="LGTdoc"/>
        <w:numPr>
          <w:ilvl w:val="0"/>
          <w:numId w:val="19"/>
        </w:numPr>
        <w:spacing w:afterLines="0"/>
        <w:rPr>
          <w:i/>
          <w:szCs w:val="22"/>
          <w:lang w:val="en-US"/>
        </w:rPr>
      </w:pPr>
      <w:r w:rsidRPr="00560DF4">
        <w:rPr>
          <w:rFonts w:hint="eastAsia"/>
          <w:i/>
          <w:szCs w:val="22"/>
          <w:lang w:val="en-US"/>
        </w:rPr>
        <w:t>FFS whether/how to deal with the case of reaching the maximum number of HARQ re-transmissions for a TB.</w:t>
      </w:r>
    </w:p>
    <w:p w14:paraId="1B4D0AE2" w14:textId="77777777" w:rsidR="00A36BAF" w:rsidRDefault="00A36BAF" w:rsidP="00892D06">
      <w:pPr>
        <w:pStyle w:val="0Maintext"/>
        <w:ind w:firstLine="0"/>
        <w:rPr>
          <w:rFonts w:eastAsia="宋体"/>
          <w:sz w:val="22"/>
          <w:szCs w:val="22"/>
          <w:lang w:val="en-US" w:eastAsia="zh-CN"/>
        </w:rPr>
      </w:pPr>
    </w:p>
    <w:p w14:paraId="206E2A7C" w14:textId="77777777" w:rsidR="006D6B7E" w:rsidRDefault="006D6B7E" w:rsidP="006D6B7E">
      <w:pPr>
        <w:pStyle w:val="0Maintext"/>
        <w:ind w:firstLine="0"/>
        <w:rPr>
          <w:rFonts w:eastAsia="宋体"/>
          <w:sz w:val="22"/>
          <w:szCs w:val="22"/>
          <w:lang w:eastAsia="zh-CN"/>
        </w:rPr>
      </w:pPr>
      <w:r>
        <w:rPr>
          <w:rFonts w:eastAsia="宋体"/>
          <w:sz w:val="22"/>
          <w:szCs w:val="22"/>
          <w:lang w:eastAsia="zh-CN"/>
        </w:rPr>
        <w:t>For SL HARQ-ACK report, one remaining issue is how to indicate the timing of PUCCH transmission. Similarly as in legacy NR Uu procedure of DL HARQ-ACK feedback, the PUCCH timing can be derived by the gap between PUCCH and a reference transmission. The simplest method is to derive PUCCH timing based on the slot on which PSFCH is expected to be detected, and the PSFCH-PUCCH gap.</w:t>
      </w:r>
    </w:p>
    <w:p w14:paraId="3D609936" w14:textId="77777777" w:rsidR="006D6B7E" w:rsidRDefault="006D6B7E" w:rsidP="006D6B7E">
      <w:pPr>
        <w:pStyle w:val="0Maintext"/>
        <w:ind w:firstLine="0"/>
        <w:rPr>
          <w:rFonts w:eastAsia="宋体"/>
          <w:sz w:val="22"/>
          <w:szCs w:val="22"/>
          <w:lang w:eastAsia="zh-CN"/>
        </w:rPr>
      </w:pPr>
      <w:r>
        <w:rPr>
          <w:rFonts w:eastAsia="宋体"/>
          <w:sz w:val="22"/>
          <w:szCs w:val="22"/>
          <w:lang w:eastAsia="zh-CN"/>
        </w:rPr>
        <w:t>The PSFCH resource used to calculate PUCCH timing should be the last PSFCH occasion corresponding to SL transmission(s) scheduled by a configured grant. For dynamic grant, there is no consensus whether there is single or multiple PUCCH occasions for a dynamic grant. If single PUCCH transmission occasion for a dynamic grant is supported, the PSFCH is also the last PSFCH occasion, similarly as for configured grant. If multiple PUCCH transmission occasions for a dynamic grant is supported, the PSFCH can be each PSFCH occasion corresponding to SL transmissions scheduled by a dynamic grant.</w:t>
      </w:r>
    </w:p>
    <w:p w14:paraId="3DE26F01" w14:textId="77777777" w:rsidR="006D6B7E" w:rsidRPr="00080903" w:rsidRDefault="006D6B7E" w:rsidP="006D6B7E">
      <w:pPr>
        <w:pStyle w:val="0Maintext"/>
        <w:ind w:firstLine="0"/>
        <w:rPr>
          <w:rFonts w:eastAsia="宋体"/>
          <w:sz w:val="22"/>
          <w:szCs w:val="22"/>
          <w:lang w:eastAsia="zh-CN"/>
        </w:rPr>
      </w:pPr>
      <w:r>
        <w:rPr>
          <w:rFonts w:eastAsia="宋体" w:hint="eastAsia"/>
          <w:sz w:val="22"/>
          <w:szCs w:val="22"/>
          <w:lang w:eastAsia="zh-CN"/>
        </w:rPr>
        <w:t>T</w:t>
      </w:r>
      <w:r>
        <w:rPr>
          <w:rFonts w:eastAsia="宋体"/>
          <w:sz w:val="22"/>
          <w:szCs w:val="22"/>
          <w:lang w:eastAsia="zh-CN"/>
        </w:rPr>
        <w:t>he timing offset used to determine PUCCH timing is only restricted by UE processing time of PSFCH decoding and PUCCH generation. Therefore, it is straightforward to define the offset as physical slots or uplink slots. In addition, if UL numerology and SL numerology is misaligned, the offset should be calculated based on UL numerology.</w:t>
      </w:r>
    </w:p>
    <w:p w14:paraId="32C950A8" w14:textId="77777777" w:rsidR="006D6B7E" w:rsidRPr="00565C9A" w:rsidRDefault="006D6B7E" w:rsidP="006D6B7E">
      <w:pPr>
        <w:pStyle w:val="0Maintext"/>
        <w:ind w:firstLine="0"/>
        <w:rPr>
          <w:rFonts w:eastAsia="宋体"/>
          <w:b/>
          <w:sz w:val="22"/>
          <w:szCs w:val="22"/>
          <w:lang w:val="x-none" w:eastAsia="zh-CN"/>
        </w:rPr>
      </w:pPr>
      <w:r w:rsidRPr="00565C9A">
        <w:rPr>
          <w:rFonts w:eastAsia="宋体" w:hint="eastAsia"/>
          <w:b/>
          <w:sz w:val="22"/>
          <w:szCs w:val="22"/>
          <w:lang w:val="x-none" w:eastAsia="zh-CN"/>
        </w:rPr>
        <w:t>P</w:t>
      </w:r>
      <w:r w:rsidRPr="00565C9A">
        <w:rPr>
          <w:rFonts w:eastAsia="宋体"/>
          <w:b/>
          <w:sz w:val="22"/>
          <w:szCs w:val="22"/>
          <w:lang w:val="x-none" w:eastAsia="zh-CN"/>
        </w:rPr>
        <w:t xml:space="preserve">roposal </w:t>
      </w:r>
      <w:r>
        <w:rPr>
          <w:rFonts w:eastAsia="宋体"/>
          <w:b/>
          <w:sz w:val="22"/>
          <w:szCs w:val="22"/>
          <w:lang w:val="x-none" w:eastAsia="zh-CN"/>
        </w:rPr>
        <w:t>5</w:t>
      </w:r>
      <w:r w:rsidRPr="00565C9A">
        <w:rPr>
          <w:rFonts w:eastAsia="宋体"/>
          <w:b/>
          <w:sz w:val="22"/>
          <w:szCs w:val="22"/>
          <w:lang w:val="x-none" w:eastAsia="zh-CN"/>
        </w:rPr>
        <w:t>: For sidelink HARQ report from transmitter UE to gNB,</w:t>
      </w:r>
    </w:p>
    <w:p w14:paraId="702807F5" w14:textId="29BCBB7C" w:rsidR="006D6B7E" w:rsidRDefault="006D6B7E" w:rsidP="006D6B7E">
      <w:pPr>
        <w:pStyle w:val="0Maintext"/>
        <w:numPr>
          <w:ilvl w:val="0"/>
          <w:numId w:val="21"/>
        </w:numPr>
        <w:spacing w:before="0" w:beforeAutospacing="0" w:after="240" w:afterAutospacing="0"/>
        <w:rPr>
          <w:rFonts w:eastAsia="宋体"/>
          <w:b/>
          <w:sz w:val="22"/>
          <w:szCs w:val="22"/>
          <w:lang w:eastAsia="zh-CN"/>
        </w:rPr>
      </w:pPr>
      <w:r>
        <w:rPr>
          <w:rFonts w:eastAsia="宋体" w:hint="eastAsia"/>
          <w:b/>
          <w:sz w:val="22"/>
          <w:szCs w:val="22"/>
          <w:lang w:eastAsia="zh-CN"/>
        </w:rPr>
        <w:t>T</w:t>
      </w:r>
      <w:r>
        <w:rPr>
          <w:rFonts w:eastAsia="宋体"/>
          <w:b/>
          <w:sz w:val="22"/>
          <w:szCs w:val="22"/>
          <w:lang w:eastAsia="zh-CN"/>
        </w:rPr>
        <w:t xml:space="preserve">he offset between PUCCH transmission occasion and </w:t>
      </w:r>
      <w:r w:rsidR="00246DA6">
        <w:rPr>
          <w:rFonts w:eastAsia="宋体"/>
          <w:b/>
          <w:sz w:val="22"/>
          <w:szCs w:val="22"/>
          <w:lang w:eastAsia="zh-CN"/>
        </w:rPr>
        <w:t xml:space="preserve">most recent </w:t>
      </w:r>
      <w:r>
        <w:rPr>
          <w:rFonts w:eastAsia="宋体"/>
          <w:b/>
          <w:sz w:val="22"/>
          <w:szCs w:val="22"/>
          <w:lang w:eastAsia="zh-CN"/>
        </w:rPr>
        <w:t>PSFCH</w:t>
      </w:r>
      <w:r w:rsidR="00246DA6">
        <w:rPr>
          <w:rFonts w:eastAsia="宋体"/>
          <w:b/>
          <w:sz w:val="22"/>
          <w:szCs w:val="22"/>
          <w:lang w:eastAsia="zh-CN"/>
        </w:rPr>
        <w:t xml:space="preserve"> resource</w:t>
      </w:r>
      <w:r>
        <w:rPr>
          <w:rFonts w:eastAsia="宋体"/>
          <w:b/>
          <w:sz w:val="22"/>
          <w:szCs w:val="22"/>
          <w:lang w:eastAsia="zh-CN"/>
        </w:rPr>
        <w:t xml:space="preserve"> is used to determine PUCCH timing.</w:t>
      </w:r>
    </w:p>
    <w:p w14:paraId="4AC6346B" w14:textId="77777777" w:rsidR="006D6B7E" w:rsidRPr="00212B41" w:rsidRDefault="006D6B7E" w:rsidP="006D6B7E">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The offset is corresponding to physical slots.</w:t>
      </w:r>
    </w:p>
    <w:p w14:paraId="3BD96B83" w14:textId="77777777" w:rsidR="006D6B7E" w:rsidRDefault="006D6B7E" w:rsidP="00892D06">
      <w:pPr>
        <w:pStyle w:val="0Maintext"/>
        <w:ind w:firstLine="0"/>
        <w:rPr>
          <w:rFonts w:eastAsia="宋体"/>
          <w:sz w:val="22"/>
          <w:szCs w:val="22"/>
          <w:lang w:val="en-US" w:eastAsia="zh-CN"/>
        </w:rPr>
      </w:pPr>
    </w:p>
    <w:p w14:paraId="6BF888FD" w14:textId="2DF5834F" w:rsidR="00A36BAF" w:rsidRPr="00A36BAF" w:rsidRDefault="00A36BAF" w:rsidP="00892D06">
      <w:pPr>
        <w:pStyle w:val="0Maintext"/>
        <w:ind w:firstLine="0"/>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he content of HARQ-ACK report from transmitter UE to gNB under some special cases needs further discussion.</w:t>
      </w:r>
    </w:p>
    <w:p w14:paraId="2A9E1826" w14:textId="6F62DD25" w:rsidR="00212B41" w:rsidRDefault="00080903" w:rsidP="00892D06">
      <w:pPr>
        <w:pStyle w:val="0Maintext"/>
        <w:ind w:firstLine="0"/>
        <w:rPr>
          <w:rFonts w:eastAsia="宋体"/>
          <w:sz w:val="22"/>
          <w:szCs w:val="22"/>
          <w:lang w:val="en-US" w:eastAsia="zh-CN"/>
        </w:rPr>
      </w:pPr>
      <w:r w:rsidRPr="001F6A89">
        <w:rPr>
          <w:rFonts w:eastAsia="宋体" w:hint="eastAsia"/>
          <w:b/>
          <w:sz w:val="22"/>
          <w:szCs w:val="22"/>
          <w:lang w:val="en-US" w:eastAsia="zh-CN"/>
        </w:rPr>
        <w:t>F</w:t>
      </w:r>
      <w:r w:rsidRPr="001F6A89">
        <w:rPr>
          <w:rFonts w:eastAsia="宋体"/>
          <w:b/>
          <w:sz w:val="22"/>
          <w:szCs w:val="22"/>
          <w:lang w:val="en-US" w:eastAsia="zh-CN"/>
        </w:rPr>
        <w:t>or groupcast option 1</w:t>
      </w:r>
      <w:r w:rsidR="001F6A89">
        <w:rPr>
          <w:rFonts w:eastAsia="宋体"/>
          <w:sz w:val="22"/>
          <w:szCs w:val="22"/>
          <w:lang w:val="en-US" w:eastAsia="zh-CN"/>
        </w:rPr>
        <w:t>:</w:t>
      </w:r>
      <w:r>
        <w:rPr>
          <w:rFonts w:eastAsia="宋体"/>
          <w:sz w:val="22"/>
          <w:szCs w:val="22"/>
          <w:lang w:val="en-US" w:eastAsia="zh-CN"/>
        </w:rPr>
        <w:t xml:space="preserve"> if Tx UE does not transmit PSSCH due to prioritization, it is straightforward to trigger a retransmission, correspondingly NACK should be reported</w:t>
      </w:r>
      <w:r w:rsidR="00E3174F">
        <w:rPr>
          <w:rFonts w:eastAsia="宋体"/>
          <w:sz w:val="22"/>
          <w:szCs w:val="22"/>
          <w:lang w:val="en-US" w:eastAsia="zh-CN"/>
        </w:rPr>
        <w:t xml:space="preserve"> to gNB. If Tx UE does not receive PSFCH due to prioritization, the potential NACK might be missed. Therefore, a retransmission should be triggered and Tx UE reports HARQ based on PSFCH corresponding to the new retransmission. The receiver UEs which already decode the sidelink transmission successfully is unnecessary to decode the retransmission and sends no HARQ-ACK feedback, which reuses the legacy behavior of DL reception in NR Uu system.</w:t>
      </w:r>
    </w:p>
    <w:p w14:paraId="2203A011" w14:textId="2E574A2A" w:rsidR="00280699" w:rsidRDefault="0051689E" w:rsidP="00892D06">
      <w:pPr>
        <w:pStyle w:val="0Maintext"/>
        <w:ind w:firstLine="0"/>
        <w:rPr>
          <w:rFonts w:eastAsia="宋体"/>
          <w:sz w:val="22"/>
          <w:szCs w:val="22"/>
          <w:lang w:val="en-US" w:eastAsia="zh-CN"/>
        </w:rPr>
      </w:pPr>
      <w:r w:rsidRPr="001F6A89">
        <w:rPr>
          <w:rFonts w:eastAsia="宋体"/>
          <w:b/>
          <w:sz w:val="22"/>
          <w:szCs w:val="22"/>
          <w:lang w:val="en-US" w:eastAsia="zh-CN"/>
        </w:rPr>
        <w:t>For groupcast option 2</w:t>
      </w:r>
      <w:r w:rsidR="001F6A89">
        <w:rPr>
          <w:rFonts w:eastAsia="宋体"/>
          <w:sz w:val="22"/>
          <w:szCs w:val="22"/>
          <w:lang w:val="en-US" w:eastAsia="zh-CN"/>
        </w:rPr>
        <w:t>:</w:t>
      </w:r>
      <w:r>
        <w:rPr>
          <w:rFonts w:eastAsia="宋体"/>
          <w:sz w:val="22"/>
          <w:szCs w:val="22"/>
          <w:lang w:val="en-US" w:eastAsia="zh-CN"/>
        </w:rPr>
        <w:t xml:space="preserve"> </w:t>
      </w:r>
      <w:r w:rsidR="00280699">
        <w:rPr>
          <w:rFonts w:eastAsia="宋体"/>
          <w:sz w:val="22"/>
          <w:szCs w:val="22"/>
          <w:lang w:val="en-US" w:eastAsia="zh-CN"/>
        </w:rPr>
        <w:t xml:space="preserve">since there is one PUCCH transmission occasion for a configured grant, </w:t>
      </w:r>
      <w:r w:rsidR="002973EE">
        <w:rPr>
          <w:rFonts w:eastAsia="宋体"/>
          <w:sz w:val="22"/>
          <w:szCs w:val="22"/>
          <w:lang w:val="en-US" w:eastAsia="zh-CN"/>
        </w:rPr>
        <w:t xml:space="preserve">the scenario of HARQ-ACK report generated after receiving multiple PSFCHs corresponding to different PSCCH/PSSCHs </w:t>
      </w:r>
      <w:r w:rsidR="00280699">
        <w:rPr>
          <w:rFonts w:eastAsia="宋体"/>
          <w:sz w:val="22"/>
          <w:szCs w:val="22"/>
          <w:lang w:val="en-US" w:eastAsia="zh-CN"/>
        </w:rPr>
        <w:t xml:space="preserve">happens when the configured grant schedules multiple sidelink resources. The scenario needs further clarification e.g. whether the different PSCCH/PSSCHs are initial and/or retransmissions of the same TB, or they are corresponding to different </w:t>
      </w:r>
      <w:proofErr w:type="spellStart"/>
      <w:r w:rsidR="00280699">
        <w:rPr>
          <w:rFonts w:eastAsia="宋体"/>
          <w:sz w:val="22"/>
          <w:szCs w:val="22"/>
          <w:lang w:val="en-US" w:eastAsia="zh-CN"/>
        </w:rPr>
        <w:t>TBs.</w:t>
      </w:r>
      <w:proofErr w:type="spellEnd"/>
      <w:r w:rsidR="00280699">
        <w:rPr>
          <w:rFonts w:eastAsia="宋体"/>
          <w:sz w:val="22"/>
          <w:szCs w:val="22"/>
          <w:lang w:val="en-US" w:eastAsia="zh-CN"/>
        </w:rPr>
        <w:t xml:space="preserve"> </w:t>
      </w:r>
    </w:p>
    <w:p w14:paraId="1F2AA519" w14:textId="18377EAF" w:rsidR="00280699" w:rsidRDefault="00280699" w:rsidP="001F6A89">
      <w:pPr>
        <w:pStyle w:val="0Maintext"/>
        <w:numPr>
          <w:ilvl w:val="0"/>
          <w:numId w:val="21"/>
        </w:numPr>
        <w:spacing w:after="240" w:afterAutospacing="0"/>
        <w:rPr>
          <w:rFonts w:eastAsia="宋体"/>
          <w:sz w:val="22"/>
          <w:szCs w:val="22"/>
          <w:lang w:val="en-US" w:eastAsia="zh-CN"/>
        </w:rPr>
      </w:pPr>
      <w:r>
        <w:rPr>
          <w:rFonts w:eastAsia="宋体"/>
          <w:sz w:val="22"/>
          <w:szCs w:val="22"/>
          <w:lang w:val="en-US" w:eastAsia="zh-CN"/>
        </w:rPr>
        <w:lastRenderedPageBreak/>
        <w:t>If the different PS</w:t>
      </w:r>
      <w:r w:rsidR="003A39B6">
        <w:rPr>
          <w:rFonts w:eastAsia="宋体"/>
          <w:sz w:val="22"/>
          <w:szCs w:val="22"/>
          <w:lang w:val="en-US" w:eastAsia="zh-CN"/>
        </w:rPr>
        <w:t>C</w:t>
      </w:r>
      <w:r>
        <w:rPr>
          <w:rFonts w:eastAsia="宋体"/>
          <w:sz w:val="22"/>
          <w:szCs w:val="22"/>
          <w:lang w:val="en-US" w:eastAsia="zh-CN"/>
        </w:rPr>
        <w:t xml:space="preserve">CH/PSSCHs are corresponding to same TB, for a receiver UE, once the TB is successfully received, the receiver UE send ACK feedback for the succeed reception, and if there are subsequent retransmissions, the receiver UE does not need to decode PSSCH and sends ACK feedback, which is similar as legacy NR Uu behavior as well. In addition, at transmitter UE side, in case of missing HARQ-ACK feedbacks, the transmitter UE needs to maintain status of each receiver. For example, if a receiver UE sends ACK for a given sidelink TB, in the subsequent retransmissions of the same sidelink TB, the transmitter always assume ACK from the receiver UE </w:t>
      </w:r>
      <w:r w:rsidR="003A39B6">
        <w:rPr>
          <w:rFonts w:eastAsia="宋体"/>
          <w:sz w:val="22"/>
          <w:szCs w:val="22"/>
          <w:lang w:val="en-US" w:eastAsia="zh-CN"/>
        </w:rPr>
        <w:t xml:space="preserve">regardless of </w:t>
      </w:r>
      <w:r>
        <w:rPr>
          <w:rFonts w:eastAsia="宋体"/>
          <w:sz w:val="22"/>
          <w:szCs w:val="22"/>
          <w:lang w:val="en-US" w:eastAsia="zh-CN"/>
        </w:rPr>
        <w:t>the existence and content of PSFCH from the receiver UE.</w:t>
      </w:r>
    </w:p>
    <w:p w14:paraId="556A8334" w14:textId="7B32D0D6" w:rsidR="00280699" w:rsidRDefault="003A39B6" w:rsidP="001F6A89">
      <w:pPr>
        <w:pStyle w:val="0Maintext"/>
        <w:numPr>
          <w:ilvl w:val="0"/>
          <w:numId w:val="21"/>
        </w:numPr>
        <w:rPr>
          <w:rFonts w:eastAsia="宋体"/>
          <w:sz w:val="22"/>
          <w:szCs w:val="22"/>
          <w:lang w:val="en-US" w:eastAsia="zh-CN"/>
        </w:rPr>
      </w:pPr>
      <w:r>
        <w:rPr>
          <w:rFonts w:eastAsia="宋体"/>
          <w:sz w:val="22"/>
          <w:szCs w:val="22"/>
          <w:lang w:val="en-US" w:eastAsia="zh-CN"/>
        </w:rPr>
        <w:t xml:space="preserve">If the different PSCCH/PSSCHs are corresponding to different TBs, at least the number of HARQ processes used for sidelink transmission scheduled by single configured grant needs to be clarified. </w:t>
      </w:r>
      <w:r w:rsidR="00280699">
        <w:rPr>
          <w:rFonts w:eastAsia="宋体"/>
          <w:sz w:val="22"/>
          <w:szCs w:val="22"/>
          <w:lang w:val="en-US" w:eastAsia="zh-CN"/>
        </w:rPr>
        <w:t xml:space="preserve">If single HARQ process is used, the </w:t>
      </w:r>
      <w:r>
        <w:rPr>
          <w:rFonts w:eastAsia="宋体"/>
          <w:sz w:val="22"/>
          <w:szCs w:val="22"/>
          <w:lang w:val="en-US" w:eastAsia="zh-CN"/>
        </w:rPr>
        <w:t xml:space="preserve">HARQ-ACK status of </w:t>
      </w:r>
      <w:r w:rsidR="00280699">
        <w:rPr>
          <w:rFonts w:eastAsia="宋体"/>
          <w:sz w:val="22"/>
          <w:szCs w:val="22"/>
          <w:lang w:val="en-US" w:eastAsia="zh-CN"/>
        </w:rPr>
        <w:t xml:space="preserve">last sidelink transmission should be reported. Otherwise if multiple HARQ processes are used for parallel SL transmissions, </w:t>
      </w:r>
      <w:r>
        <w:rPr>
          <w:rFonts w:eastAsia="宋体"/>
          <w:sz w:val="22"/>
          <w:szCs w:val="22"/>
          <w:lang w:val="en-US" w:eastAsia="zh-CN"/>
        </w:rPr>
        <w:t xml:space="preserve">the content of HARQ-ACK report should depend on HARQ-ACK status of each HARQ process. </w:t>
      </w:r>
    </w:p>
    <w:p w14:paraId="2F351280" w14:textId="0FFB1394" w:rsidR="001F6A89" w:rsidRDefault="001F6A89" w:rsidP="00892D06">
      <w:pPr>
        <w:pStyle w:val="0Maintext"/>
        <w:ind w:firstLine="0"/>
        <w:rPr>
          <w:rFonts w:eastAsia="宋体"/>
          <w:sz w:val="22"/>
          <w:szCs w:val="22"/>
          <w:lang w:val="en-US" w:eastAsia="zh-CN"/>
        </w:rPr>
      </w:pPr>
      <w:r>
        <w:rPr>
          <w:rFonts w:eastAsia="宋体"/>
          <w:sz w:val="22"/>
          <w:szCs w:val="22"/>
          <w:lang w:val="en-US" w:eastAsia="zh-CN"/>
        </w:rPr>
        <w:t>When Tx UE does not detect some expected PSFCH, and if receiver corresponding to at least one expected PSFCH sent no ACK for previous (re-)transmission of the same TB, Tx UE should report NACK to gNB. Otherwise ACK can be reported.</w:t>
      </w:r>
    </w:p>
    <w:p w14:paraId="32C2E921" w14:textId="4B5245FD" w:rsidR="00A36BAF" w:rsidRDefault="00A36BAF" w:rsidP="00892D06">
      <w:pPr>
        <w:pStyle w:val="0Maintext"/>
        <w:ind w:firstLine="0"/>
        <w:rPr>
          <w:rFonts w:eastAsia="宋体"/>
          <w:sz w:val="22"/>
          <w:szCs w:val="22"/>
          <w:lang w:val="en-US" w:eastAsia="zh-CN"/>
        </w:rPr>
      </w:pPr>
      <w:r w:rsidRPr="00A36BAF">
        <w:rPr>
          <w:rFonts w:eastAsia="宋体"/>
          <w:b/>
          <w:sz w:val="22"/>
          <w:szCs w:val="22"/>
          <w:lang w:val="en-US" w:eastAsia="zh-CN"/>
        </w:rPr>
        <w:t>For both unicast and groupcast</w:t>
      </w:r>
      <w:r>
        <w:rPr>
          <w:rFonts w:eastAsia="宋体"/>
          <w:sz w:val="22"/>
          <w:szCs w:val="22"/>
          <w:lang w:val="en-US" w:eastAsia="zh-CN"/>
        </w:rPr>
        <w:t>: if transmitter sends no PSSCH/PSCCH since no data is arrived at higher layer, ACK should be reported to gNB. Otherwise if NACK is reported or no report, gNB will assume the sidelink transmission is failed and trigger resource allocation for potential retransmission, which is unnecessary.</w:t>
      </w:r>
    </w:p>
    <w:p w14:paraId="2CD1A912" w14:textId="71BA456B" w:rsidR="00A36BAF" w:rsidRDefault="00A36BAF" w:rsidP="00892D06">
      <w:pPr>
        <w:pStyle w:val="0Maintext"/>
        <w:ind w:firstLine="0"/>
        <w:rPr>
          <w:rFonts w:eastAsia="宋体"/>
          <w:sz w:val="22"/>
          <w:szCs w:val="22"/>
          <w:lang w:val="en-US" w:eastAsia="zh-CN"/>
        </w:rPr>
      </w:pPr>
      <w:r>
        <w:rPr>
          <w:rFonts w:eastAsia="宋体"/>
          <w:sz w:val="22"/>
          <w:szCs w:val="22"/>
          <w:lang w:val="en-US" w:eastAsia="zh-CN"/>
        </w:rPr>
        <w:t>For the case the maximum number of HARQ retransmission is reached, similarly UE does not expect any retransmission for the sidelink TB, and consequently ACK should be reported to gNB as well.</w:t>
      </w:r>
    </w:p>
    <w:p w14:paraId="2C4B14C4" w14:textId="649080AE" w:rsidR="00E3174F" w:rsidRDefault="00080903" w:rsidP="00080903">
      <w:pPr>
        <w:pStyle w:val="0Maintext"/>
        <w:ind w:firstLine="0"/>
        <w:rPr>
          <w:rFonts w:eastAsia="宋体"/>
          <w:b/>
          <w:sz w:val="22"/>
          <w:szCs w:val="22"/>
          <w:lang w:val="x-none" w:eastAsia="zh-CN"/>
        </w:rPr>
      </w:pPr>
      <w:r w:rsidRPr="00565C9A">
        <w:rPr>
          <w:rFonts w:eastAsia="宋体" w:hint="eastAsia"/>
          <w:b/>
          <w:sz w:val="22"/>
          <w:szCs w:val="22"/>
          <w:lang w:val="x-none" w:eastAsia="zh-CN"/>
        </w:rPr>
        <w:t>P</w:t>
      </w:r>
      <w:r w:rsidRPr="00565C9A">
        <w:rPr>
          <w:rFonts w:eastAsia="宋体"/>
          <w:b/>
          <w:sz w:val="22"/>
          <w:szCs w:val="22"/>
          <w:lang w:val="x-none" w:eastAsia="zh-CN"/>
        </w:rPr>
        <w:t xml:space="preserve">roposal </w:t>
      </w:r>
      <w:r w:rsidR="00C920B8">
        <w:rPr>
          <w:rFonts w:eastAsia="宋体"/>
          <w:b/>
          <w:sz w:val="22"/>
          <w:szCs w:val="22"/>
          <w:lang w:val="x-none" w:eastAsia="zh-CN"/>
        </w:rPr>
        <w:t>6</w:t>
      </w:r>
      <w:r w:rsidRPr="00565C9A">
        <w:rPr>
          <w:rFonts w:eastAsia="宋体"/>
          <w:b/>
          <w:sz w:val="22"/>
          <w:szCs w:val="22"/>
          <w:lang w:val="x-none" w:eastAsia="zh-CN"/>
        </w:rPr>
        <w:t xml:space="preserve">: </w:t>
      </w:r>
    </w:p>
    <w:p w14:paraId="6FFB7C70" w14:textId="77777777" w:rsidR="001F6A89" w:rsidRDefault="00E3174F" w:rsidP="00E3174F">
      <w:pPr>
        <w:pStyle w:val="0Maintext"/>
        <w:numPr>
          <w:ilvl w:val="0"/>
          <w:numId w:val="21"/>
        </w:numPr>
        <w:spacing w:before="0" w:beforeAutospacing="0" w:after="240" w:afterAutospacing="0"/>
        <w:rPr>
          <w:rFonts w:eastAsia="宋体"/>
          <w:b/>
          <w:sz w:val="22"/>
          <w:szCs w:val="22"/>
          <w:lang w:eastAsia="zh-CN"/>
        </w:rPr>
      </w:pPr>
      <w:r>
        <w:rPr>
          <w:rFonts w:eastAsia="宋体" w:hint="eastAsia"/>
          <w:b/>
          <w:sz w:val="22"/>
          <w:szCs w:val="22"/>
          <w:lang w:eastAsia="zh-CN"/>
        </w:rPr>
        <w:t>F</w:t>
      </w:r>
      <w:r>
        <w:rPr>
          <w:rFonts w:eastAsia="宋体"/>
          <w:b/>
          <w:sz w:val="22"/>
          <w:szCs w:val="22"/>
          <w:lang w:eastAsia="zh-CN"/>
        </w:rPr>
        <w:t>or groupcast option 1, Tx UE reports NACK when Tx UE does not transmit/receive due to prioritization</w:t>
      </w:r>
      <w:r w:rsidR="001F6A89">
        <w:rPr>
          <w:rFonts w:eastAsia="宋体"/>
          <w:b/>
          <w:sz w:val="22"/>
          <w:szCs w:val="22"/>
          <w:lang w:eastAsia="zh-CN"/>
        </w:rPr>
        <w:t>.</w:t>
      </w:r>
    </w:p>
    <w:p w14:paraId="5F1428DB" w14:textId="77777777" w:rsidR="001F6A89" w:rsidRDefault="001F6A89" w:rsidP="00E3174F">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For groupcast option 2, when Tx UE does not detect some expected PSFCH:</w:t>
      </w:r>
    </w:p>
    <w:p w14:paraId="05A5AA74" w14:textId="77777777" w:rsidR="00246DA6" w:rsidRDefault="00246DA6" w:rsidP="00246DA6">
      <w:pPr>
        <w:pStyle w:val="0Maintext"/>
        <w:numPr>
          <w:ilvl w:val="1"/>
          <w:numId w:val="21"/>
        </w:numPr>
        <w:spacing w:before="0" w:beforeAutospacing="0" w:after="240" w:afterAutospacing="0"/>
        <w:rPr>
          <w:rFonts w:eastAsia="宋体"/>
          <w:b/>
          <w:sz w:val="22"/>
          <w:szCs w:val="22"/>
          <w:lang w:eastAsia="zh-CN"/>
        </w:rPr>
      </w:pPr>
      <w:r>
        <w:rPr>
          <w:rFonts w:eastAsia="宋体"/>
          <w:b/>
          <w:sz w:val="22"/>
          <w:szCs w:val="22"/>
          <w:lang w:eastAsia="zh-CN"/>
        </w:rPr>
        <w:t>NACK is reported to gNB if at least one UE corresponding to the missed PSFCH(s) sent no ACK for previous (re-)transmission of the same TB.</w:t>
      </w:r>
    </w:p>
    <w:p w14:paraId="05CD9679" w14:textId="60667A55" w:rsidR="00E3174F" w:rsidRDefault="001F6A89" w:rsidP="001F6A89">
      <w:pPr>
        <w:pStyle w:val="0Maintext"/>
        <w:numPr>
          <w:ilvl w:val="1"/>
          <w:numId w:val="21"/>
        </w:numPr>
        <w:spacing w:before="0" w:beforeAutospacing="0" w:after="240" w:afterAutospacing="0"/>
        <w:rPr>
          <w:rFonts w:eastAsia="宋体"/>
          <w:b/>
          <w:sz w:val="22"/>
          <w:szCs w:val="22"/>
          <w:lang w:eastAsia="zh-CN"/>
        </w:rPr>
      </w:pPr>
      <w:r>
        <w:rPr>
          <w:rFonts w:eastAsia="宋体"/>
          <w:b/>
          <w:sz w:val="22"/>
          <w:szCs w:val="22"/>
          <w:lang w:eastAsia="zh-CN"/>
        </w:rPr>
        <w:t>Otherwise ACK is reported to gNB</w:t>
      </w:r>
      <w:r w:rsidR="00E3174F">
        <w:rPr>
          <w:rFonts w:eastAsia="宋体"/>
          <w:b/>
          <w:sz w:val="22"/>
          <w:szCs w:val="22"/>
          <w:lang w:eastAsia="zh-CN"/>
        </w:rPr>
        <w:t>.</w:t>
      </w:r>
    </w:p>
    <w:p w14:paraId="5FB2E088" w14:textId="7F24A14F" w:rsidR="00080903" w:rsidRDefault="00080903" w:rsidP="00E3174F">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ACK is reported to gNB if transmitter UE sends no PSSCH</w:t>
      </w:r>
      <w:r w:rsidR="00E3174F">
        <w:rPr>
          <w:rFonts w:eastAsia="宋体"/>
          <w:b/>
          <w:sz w:val="22"/>
          <w:szCs w:val="22"/>
          <w:lang w:eastAsia="zh-CN"/>
        </w:rPr>
        <w:t>/PSCCH</w:t>
      </w:r>
      <w:r>
        <w:rPr>
          <w:rFonts w:eastAsia="宋体"/>
          <w:b/>
          <w:sz w:val="22"/>
          <w:szCs w:val="22"/>
          <w:lang w:eastAsia="zh-CN"/>
        </w:rPr>
        <w:t xml:space="preserve"> since no packet arrived at higher layer.</w:t>
      </w:r>
    </w:p>
    <w:p w14:paraId="6C5CAB6D" w14:textId="787B0FFF" w:rsidR="00080903" w:rsidRPr="00212B41" w:rsidRDefault="00080903" w:rsidP="00E3174F">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 xml:space="preserve">ACK is reported to gNB if the maximum number of HARQ retransmission is reached </w:t>
      </w:r>
      <w:r w:rsidR="003A39B6">
        <w:rPr>
          <w:rFonts w:eastAsia="宋体"/>
          <w:b/>
          <w:sz w:val="22"/>
          <w:szCs w:val="22"/>
          <w:lang w:eastAsia="zh-CN"/>
        </w:rPr>
        <w:t xml:space="preserve">no matter </w:t>
      </w:r>
      <w:r w:rsidR="0051689E">
        <w:rPr>
          <w:rFonts w:eastAsia="宋体"/>
          <w:b/>
          <w:sz w:val="22"/>
          <w:szCs w:val="22"/>
          <w:lang w:eastAsia="zh-CN"/>
        </w:rPr>
        <w:t xml:space="preserve">whether </w:t>
      </w:r>
      <w:r>
        <w:rPr>
          <w:rFonts w:eastAsia="宋体"/>
          <w:b/>
          <w:sz w:val="22"/>
          <w:szCs w:val="22"/>
          <w:lang w:eastAsia="zh-CN"/>
        </w:rPr>
        <w:t xml:space="preserve">the sidelink transmission is successful. </w:t>
      </w:r>
    </w:p>
    <w:p w14:paraId="067FF88A" w14:textId="2314F03D" w:rsidR="00080903" w:rsidRDefault="003A39B6" w:rsidP="00892D06">
      <w:pPr>
        <w:pStyle w:val="0Maintext"/>
        <w:ind w:firstLine="0"/>
        <w:rPr>
          <w:rFonts w:eastAsia="宋体"/>
          <w:i/>
          <w:sz w:val="22"/>
          <w:szCs w:val="22"/>
          <w:lang w:eastAsia="zh-CN"/>
        </w:rPr>
      </w:pPr>
      <w:r>
        <w:rPr>
          <w:rFonts w:eastAsia="宋体" w:hint="eastAsia"/>
          <w:b/>
          <w:sz w:val="22"/>
          <w:szCs w:val="22"/>
          <w:lang w:eastAsia="zh-CN"/>
        </w:rPr>
        <w:t>Ob</w:t>
      </w:r>
      <w:r>
        <w:rPr>
          <w:rFonts w:eastAsia="宋体"/>
          <w:b/>
          <w:sz w:val="22"/>
          <w:szCs w:val="22"/>
          <w:lang w:eastAsia="zh-CN"/>
        </w:rPr>
        <w:t>servation 1</w:t>
      </w:r>
      <w:r w:rsidRPr="0014483D">
        <w:rPr>
          <w:rFonts w:eastAsia="宋体" w:hint="eastAsia"/>
          <w:b/>
          <w:sz w:val="22"/>
          <w:szCs w:val="22"/>
          <w:lang w:eastAsia="zh-CN"/>
        </w:rPr>
        <w:t xml:space="preserve">: </w:t>
      </w:r>
      <w:r>
        <w:rPr>
          <w:rFonts w:eastAsia="宋体"/>
          <w:i/>
          <w:sz w:val="22"/>
          <w:szCs w:val="22"/>
          <w:lang w:eastAsia="zh-CN"/>
        </w:rPr>
        <w:t>The scenario of PSFCHs corresponding to multiple PSCCH/PSSCH transmissions before generating the HARQ-ACK report needs to be clarified, at least with the following aspects:</w:t>
      </w:r>
    </w:p>
    <w:p w14:paraId="75CBF1B6" w14:textId="3EBA4EBC" w:rsidR="003A39B6" w:rsidRDefault="003A39B6" w:rsidP="003A39B6">
      <w:pPr>
        <w:pStyle w:val="0Maintext"/>
        <w:numPr>
          <w:ilvl w:val="0"/>
          <w:numId w:val="21"/>
        </w:numPr>
        <w:spacing w:before="0" w:beforeAutospacing="0" w:after="240" w:afterAutospacing="0"/>
        <w:rPr>
          <w:rFonts w:eastAsia="宋体"/>
          <w:i/>
          <w:sz w:val="22"/>
          <w:szCs w:val="22"/>
          <w:lang w:eastAsia="zh-CN"/>
        </w:rPr>
      </w:pPr>
      <w:r>
        <w:rPr>
          <w:rFonts w:eastAsia="宋体"/>
          <w:i/>
          <w:sz w:val="22"/>
          <w:szCs w:val="22"/>
          <w:lang w:eastAsia="zh-CN"/>
        </w:rPr>
        <w:t>Whether the multiple PSCCH/PSSCHs are corresponding to same sidelink TB</w:t>
      </w:r>
    </w:p>
    <w:p w14:paraId="6F6A6638" w14:textId="052A32A3" w:rsidR="003A39B6" w:rsidRPr="003A39B6" w:rsidRDefault="003A39B6" w:rsidP="003A39B6">
      <w:pPr>
        <w:pStyle w:val="0Maintext"/>
        <w:numPr>
          <w:ilvl w:val="0"/>
          <w:numId w:val="21"/>
        </w:numPr>
        <w:spacing w:before="0" w:beforeAutospacing="0" w:after="240" w:afterAutospacing="0"/>
        <w:rPr>
          <w:rFonts w:eastAsia="宋体"/>
          <w:i/>
          <w:sz w:val="22"/>
          <w:szCs w:val="22"/>
          <w:lang w:eastAsia="zh-CN"/>
        </w:rPr>
      </w:pPr>
      <w:r>
        <w:rPr>
          <w:rFonts w:eastAsia="宋体"/>
          <w:i/>
          <w:sz w:val="22"/>
          <w:szCs w:val="22"/>
          <w:lang w:eastAsia="zh-CN"/>
        </w:rPr>
        <w:t>If the multiple PSCCH/PSSCHs are corresponding to different sidelink TBs, the number of HARQ process used to transmit the different sidelink TBs</w:t>
      </w:r>
    </w:p>
    <w:p w14:paraId="0E290076" w14:textId="0604A82A" w:rsidR="00216FAA" w:rsidRPr="00080903" w:rsidRDefault="00216FAA" w:rsidP="00892D06">
      <w:pPr>
        <w:pStyle w:val="0Maintext"/>
        <w:ind w:firstLine="0"/>
        <w:rPr>
          <w:rFonts w:eastAsia="宋体"/>
          <w:sz w:val="22"/>
          <w:szCs w:val="22"/>
          <w:lang w:eastAsia="zh-CN"/>
        </w:rPr>
      </w:pPr>
    </w:p>
    <w:p w14:paraId="381A6542" w14:textId="60D9DB9F" w:rsidR="002C1AF9" w:rsidRDefault="00E52E3C" w:rsidP="002C1AF9">
      <w:pPr>
        <w:pStyle w:val="01Section1"/>
      </w:pPr>
      <w:r>
        <w:rPr>
          <w:rFonts w:eastAsia="宋体"/>
          <w:lang w:eastAsia="zh-CN"/>
        </w:rPr>
        <w:lastRenderedPageBreak/>
        <w:t>Others</w:t>
      </w:r>
    </w:p>
    <w:p w14:paraId="67AB62D3" w14:textId="5C373797" w:rsidR="002C1AF9" w:rsidRPr="00BC5E14" w:rsidRDefault="002C1AF9" w:rsidP="002C1AF9">
      <w:pPr>
        <w:pStyle w:val="0Maintext"/>
        <w:ind w:firstLine="0"/>
        <w:rPr>
          <w:rFonts w:eastAsiaTheme="minorEastAsia"/>
          <w:sz w:val="22"/>
          <w:szCs w:val="22"/>
          <w:lang w:eastAsia="ko-KR"/>
        </w:rPr>
      </w:pPr>
      <w:r w:rsidRPr="00BC5E14">
        <w:rPr>
          <w:rFonts w:eastAsiaTheme="minorEastAsia" w:hint="eastAsia"/>
          <w:sz w:val="22"/>
          <w:szCs w:val="22"/>
          <w:lang w:eastAsia="ko-KR"/>
        </w:rPr>
        <w:t>Regarding</w:t>
      </w:r>
      <w:r>
        <w:rPr>
          <w:rFonts w:eastAsia="宋体" w:hint="eastAsia"/>
          <w:sz w:val="22"/>
          <w:szCs w:val="22"/>
          <w:lang w:eastAsia="zh-CN"/>
        </w:rPr>
        <w:t xml:space="preserve"> the sidelink resources scheduled by SL grants</w:t>
      </w:r>
      <w:r w:rsidRPr="00BC5E14">
        <w:rPr>
          <w:rFonts w:eastAsiaTheme="minorEastAsia" w:hint="eastAsia"/>
          <w:sz w:val="22"/>
          <w:szCs w:val="22"/>
          <w:lang w:eastAsia="ko-KR"/>
        </w:rPr>
        <w:t xml:space="preserve">, the following </w:t>
      </w:r>
      <w:r w:rsidR="00854823">
        <w:rPr>
          <w:rFonts w:eastAsiaTheme="minorEastAsia"/>
          <w:sz w:val="22"/>
          <w:szCs w:val="22"/>
          <w:lang w:eastAsia="ko-KR"/>
        </w:rPr>
        <w:t xml:space="preserve">working assumption </w:t>
      </w:r>
      <w:r>
        <w:rPr>
          <w:rFonts w:eastAsia="宋体" w:hint="eastAsia"/>
          <w:sz w:val="22"/>
          <w:szCs w:val="22"/>
          <w:lang w:eastAsia="zh-CN"/>
        </w:rPr>
        <w:t xml:space="preserve">was </w:t>
      </w:r>
      <w:r w:rsidRPr="00BC5E14">
        <w:rPr>
          <w:rFonts w:eastAsiaTheme="minorEastAsia" w:hint="eastAsia"/>
          <w:sz w:val="22"/>
          <w:szCs w:val="22"/>
          <w:lang w:eastAsia="ko-KR"/>
        </w:rPr>
        <w:t>made in RAN1</w:t>
      </w:r>
      <w:r w:rsidR="00854823">
        <w:rPr>
          <w:rFonts w:eastAsiaTheme="minorEastAsia"/>
          <w:sz w:val="22"/>
          <w:szCs w:val="22"/>
          <w:lang w:eastAsia="ko-KR"/>
        </w:rPr>
        <w:t>#97 and RAN1</w:t>
      </w:r>
      <w:r w:rsidRPr="00BC5E14">
        <w:rPr>
          <w:rFonts w:eastAsiaTheme="minorEastAsia" w:hint="eastAsia"/>
          <w:sz w:val="22"/>
          <w:szCs w:val="22"/>
          <w:lang w:eastAsia="ko-KR"/>
        </w:rPr>
        <w:t>#</w:t>
      </w:r>
      <w:r w:rsidR="00854823">
        <w:rPr>
          <w:rFonts w:eastAsiaTheme="minorEastAsia"/>
          <w:sz w:val="22"/>
          <w:szCs w:val="22"/>
          <w:lang w:eastAsia="ko-KR"/>
        </w:rPr>
        <w:t>98bis</w:t>
      </w:r>
      <w:r w:rsidRPr="00BC5E14">
        <w:rPr>
          <w:rFonts w:eastAsiaTheme="minorEastAsia" w:hint="eastAsia"/>
          <w:sz w:val="22"/>
          <w:szCs w:val="22"/>
          <w:lang w:eastAsia="ko-KR"/>
        </w:rPr>
        <w:t>:</w:t>
      </w:r>
    </w:p>
    <w:p w14:paraId="34FB2E4A" w14:textId="77777777" w:rsidR="002C1AF9" w:rsidRPr="00854823" w:rsidRDefault="002C1AF9" w:rsidP="002C1AF9">
      <w:pPr>
        <w:rPr>
          <w:i/>
        </w:rPr>
      </w:pPr>
      <w:r w:rsidRPr="00854823">
        <w:rPr>
          <w:i/>
          <w:highlight w:val="green"/>
        </w:rPr>
        <w:t>Agreement</w:t>
      </w:r>
      <w:r w:rsidRPr="00854823">
        <w:rPr>
          <w:i/>
        </w:rPr>
        <w:t>:</w:t>
      </w:r>
    </w:p>
    <w:p w14:paraId="232BAD78" w14:textId="77777777" w:rsidR="002C1AF9" w:rsidRPr="00FC0982" w:rsidRDefault="002C1AF9" w:rsidP="002C1AF9">
      <w:pPr>
        <w:pStyle w:val="LGTdoc"/>
        <w:numPr>
          <w:ilvl w:val="0"/>
          <w:numId w:val="19"/>
        </w:numPr>
        <w:spacing w:afterLines="0"/>
        <w:rPr>
          <w:i/>
          <w:szCs w:val="22"/>
          <w:lang w:val="en-US"/>
        </w:rPr>
      </w:pPr>
      <w:r w:rsidRPr="00FC0982">
        <w:rPr>
          <w:i/>
          <w:szCs w:val="22"/>
          <w:lang w:val="en-US"/>
        </w:rPr>
        <w:t>For mode 1:</w:t>
      </w:r>
    </w:p>
    <w:p w14:paraId="5DAA8D3D" w14:textId="77777777" w:rsidR="002C1AF9" w:rsidRPr="00FC0982" w:rsidRDefault="002C1AF9" w:rsidP="002C1AF9">
      <w:pPr>
        <w:pStyle w:val="LGTdoc"/>
        <w:numPr>
          <w:ilvl w:val="1"/>
          <w:numId w:val="19"/>
        </w:numPr>
        <w:spacing w:afterLines="0"/>
        <w:rPr>
          <w:i/>
          <w:szCs w:val="22"/>
          <w:lang w:val="en-US"/>
        </w:rPr>
      </w:pPr>
      <w:r w:rsidRPr="00FC0982">
        <w:rPr>
          <w:i/>
          <w:szCs w:val="22"/>
          <w:lang w:val="en-US"/>
        </w:rPr>
        <w:t>A dynamic grant by the gNB provides resources for transmission of PSCCH and PSSCH.</w:t>
      </w:r>
    </w:p>
    <w:p w14:paraId="761C1006" w14:textId="77777777" w:rsidR="00854823" w:rsidRPr="00854823" w:rsidRDefault="00854823" w:rsidP="00854823">
      <w:pPr>
        <w:rPr>
          <w:i/>
          <w:highlight w:val="darkYellow"/>
        </w:rPr>
      </w:pPr>
      <w:r w:rsidRPr="00854823">
        <w:rPr>
          <w:i/>
          <w:highlight w:val="darkYellow"/>
        </w:rPr>
        <w:t>Working assumption:</w:t>
      </w:r>
    </w:p>
    <w:p w14:paraId="2D9FB376" w14:textId="77777777" w:rsidR="00854823" w:rsidRPr="00854823" w:rsidRDefault="00854823" w:rsidP="00854823">
      <w:pPr>
        <w:pStyle w:val="LGTdoc"/>
        <w:numPr>
          <w:ilvl w:val="0"/>
          <w:numId w:val="19"/>
        </w:numPr>
        <w:spacing w:afterLines="0"/>
        <w:rPr>
          <w:i/>
          <w:szCs w:val="22"/>
          <w:lang w:val="en-US"/>
        </w:rPr>
      </w:pPr>
      <w:r w:rsidRPr="00854823">
        <w:rPr>
          <w:i/>
          <w:szCs w:val="22"/>
          <w:lang w:val="en-US"/>
        </w:rPr>
        <w:t>Each transmission in a resource provided by a configured grant contains PSCCH and PSSCH.</w:t>
      </w:r>
    </w:p>
    <w:p w14:paraId="72F94349" w14:textId="77777777" w:rsidR="002C1AF9" w:rsidRDefault="002C1AF9" w:rsidP="002C1AF9">
      <w:pPr>
        <w:pStyle w:val="0Maintext"/>
        <w:ind w:firstLine="0"/>
        <w:rPr>
          <w:rFonts w:eastAsia="宋体"/>
          <w:sz w:val="22"/>
          <w:szCs w:val="22"/>
          <w:lang w:eastAsia="zh-CN"/>
        </w:rPr>
      </w:pPr>
      <w:r>
        <w:rPr>
          <w:rFonts w:eastAsia="宋体" w:hint="eastAsia"/>
          <w:sz w:val="22"/>
          <w:szCs w:val="22"/>
          <w:lang w:eastAsia="zh-CN"/>
        </w:rPr>
        <w:t xml:space="preserve">It was also agreed in RAN1#97 that at least for PSFCH is response to a single PSSCH, i.e. no HARQ-ACK bundling/multiplexing, implicit mechanism is used to determine at least frequency and/or code domain resource of PSFCH within a configured resource pool. Even if support of HARQ-ACK multiplexing or bundling is introduced, the implicit mechanism is still beneficial to reduce system complexity and overhead. Therefore, for HARQ-based SL transmission, it is unnecessary to provide resources for transmission of PSFCH in dynamic grant or Type-1/2 configured grant. </w:t>
      </w:r>
    </w:p>
    <w:p w14:paraId="5F973776" w14:textId="77777777" w:rsidR="002C1AF9" w:rsidRDefault="002C1AF9" w:rsidP="002C1AF9">
      <w:pPr>
        <w:pStyle w:val="0Maintext"/>
        <w:ind w:firstLine="0"/>
        <w:rPr>
          <w:rFonts w:eastAsia="宋体"/>
          <w:sz w:val="22"/>
          <w:szCs w:val="22"/>
          <w:lang w:eastAsia="zh-CN"/>
        </w:rPr>
      </w:pPr>
      <w:r>
        <w:rPr>
          <w:rFonts w:eastAsia="宋体" w:hint="eastAsia"/>
          <w:sz w:val="22"/>
          <w:szCs w:val="22"/>
          <w:lang w:eastAsia="zh-CN"/>
        </w:rPr>
        <w:t>In addition, considering the potential coexist of Mode 1 and Mode 2 transmissions in same resource pool, flexible scheduling of PSFCH resource might increase collision and impact system performance.</w:t>
      </w:r>
      <w:r w:rsidRPr="004021C6">
        <w:rPr>
          <w:rFonts w:eastAsia="宋体" w:hint="eastAsia"/>
          <w:sz w:val="22"/>
          <w:szCs w:val="22"/>
          <w:lang w:eastAsia="zh-CN"/>
        </w:rPr>
        <w:t xml:space="preserve"> </w:t>
      </w:r>
      <w:r>
        <w:rPr>
          <w:rFonts w:eastAsia="宋体" w:hint="eastAsia"/>
          <w:sz w:val="22"/>
          <w:szCs w:val="22"/>
          <w:lang w:eastAsia="zh-CN"/>
        </w:rPr>
        <w:t>A unified mapping rule between PSCCH/PSSCH and PSFCH should be used to keep system consistency. Therefore, for both dynamic grant and Type-1 and Type-2 configured grants, no explicit indication of PSFCH resource should be provided.</w:t>
      </w:r>
    </w:p>
    <w:p w14:paraId="18F01C26" w14:textId="77777777" w:rsidR="00D66910" w:rsidRPr="0014483D" w:rsidRDefault="00D66910" w:rsidP="00D66910">
      <w:pPr>
        <w:pStyle w:val="0Maintext"/>
        <w:ind w:firstLine="0"/>
        <w:rPr>
          <w:rFonts w:eastAsia="宋体"/>
          <w:b/>
          <w:sz w:val="22"/>
          <w:szCs w:val="22"/>
          <w:lang w:eastAsia="zh-CN"/>
        </w:rPr>
      </w:pPr>
      <w:r>
        <w:rPr>
          <w:rFonts w:eastAsia="宋体" w:hint="eastAsia"/>
          <w:b/>
          <w:sz w:val="22"/>
          <w:szCs w:val="22"/>
          <w:lang w:eastAsia="zh-CN"/>
        </w:rPr>
        <w:t>Ob</w:t>
      </w:r>
      <w:r>
        <w:rPr>
          <w:rFonts w:eastAsia="宋体"/>
          <w:b/>
          <w:sz w:val="22"/>
          <w:szCs w:val="22"/>
          <w:lang w:eastAsia="zh-CN"/>
        </w:rPr>
        <w:t>servation 2</w:t>
      </w:r>
      <w:r w:rsidRPr="0014483D">
        <w:rPr>
          <w:rFonts w:eastAsia="宋体" w:hint="eastAsia"/>
          <w:b/>
          <w:sz w:val="22"/>
          <w:szCs w:val="22"/>
          <w:lang w:eastAsia="zh-CN"/>
        </w:rPr>
        <w:t xml:space="preserve">: </w:t>
      </w:r>
      <w:r w:rsidRPr="00854823">
        <w:rPr>
          <w:rFonts w:eastAsia="宋体"/>
          <w:i/>
          <w:sz w:val="22"/>
          <w:szCs w:val="22"/>
          <w:lang w:eastAsia="zh-CN"/>
        </w:rPr>
        <w:t>PSFCH resource</w:t>
      </w:r>
      <w:r>
        <w:rPr>
          <w:rFonts w:eastAsia="宋体"/>
          <w:i/>
          <w:sz w:val="22"/>
          <w:szCs w:val="22"/>
          <w:lang w:eastAsia="zh-CN"/>
        </w:rPr>
        <w:t xml:space="preserve"> can be determined by PSSCH-PSFCH resource mapping, thus n</w:t>
      </w:r>
      <w:r w:rsidRPr="002C1AF9">
        <w:rPr>
          <w:rFonts w:eastAsia="宋体" w:hint="eastAsia"/>
          <w:i/>
          <w:sz w:val="22"/>
          <w:szCs w:val="22"/>
          <w:lang w:eastAsia="zh-CN"/>
        </w:rPr>
        <w:t xml:space="preserve">o explicit indication </w:t>
      </w:r>
      <w:r>
        <w:rPr>
          <w:rFonts w:eastAsia="宋体"/>
          <w:i/>
          <w:sz w:val="22"/>
          <w:szCs w:val="22"/>
          <w:lang w:eastAsia="zh-CN"/>
        </w:rPr>
        <w:t xml:space="preserve">of PSFCH resource </w:t>
      </w:r>
      <w:r w:rsidRPr="002C1AF9">
        <w:rPr>
          <w:rFonts w:eastAsia="宋体" w:hint="eastAsia"/>
          <w:i/>
          <w:sz w:val="22"/>
          <w:szCs w:val="22"/>
          <w:lang w:eastAsia="zh-CN"/>
        </w:rPr>
        <w:t>in dynamic grant and configured grant</w:t>
      </w:r>
      <w:r>
        <w:rPr>
          <w:rFonts w:eastAsia="宋体"/>
          <w:i/>
          <w:sz w:val="22"/>
          <w:szCs w:val="22"/>
          <w:lang w:eastAsia="zh-CN"/>
        </w:rPr>
        <w:t xml:space="preserve"> is needed</w:t>
      </w:r>
      <w:r w:rsidRPr="002C1AF9">
        <w:rPr>
          <w:rFonts w:eastAsia="宋体" w:hint="eastAsia"/>
          <w:i/>
          <w:sz w:val="22"/>
          <w:szCs w:val="22"/>
          <w:lang w:eastAsia="zh-CN"/>
        </w:rPr>
        <w:t>.</w:t>
      </w:r>
    </w:p>
    <w:p w14:paraId="7275012B" w14:textId="43D301A2" w:rsidR="00986857" w:rsidRDefault="00986857" w:rsidP="00986857">
      <w:pPr>
        <w:pStyle w:val="0Maintext"/>
        <w:ind w:firstLine="0"/>
        <w:rPr>
          <w:rFonts w:eastAsia="宋体"/>
          <w:sz w:val="22"/>
          <w:szCs w:val="22"/>
          <w:lang w:eastAsia="zh-CN"/>
        </w:rPr>
      </w:pPr>
      <w:r>
        <w:rPr>
          <w:rFonts w:eastAsia="宋体"/>
          <w:sz w:val="22"/>
          <w:szCs w:val="22"/>
          <w:lang w:eastAsia="zh-CN"/>
        </w:rPr>
        <w:t xml:space="preserve">PSSCH-only transmission scheduled by configured grant was discussed in last meetings. </w:t>
      </w:r>
      <w:r w:rsidR="00F93549">
        <w:rPr>
          <w:rFonts w:eastAsia="宋体"/>
          <w:sz w:val="22"/>
          <w:szCs w:val="22"/>
          <w:lang w:eastAsia="zh-CN"/>
        </w:rPr>
        <w:t xml:space="preserve">If PSSCH-only transmission is supported, new procedure on gNB triggering sidelink receiver UE to decode PSSCH resources needs to be introduced. The procedure is very complicated and a lot of new UE behaviours have to be defined. However, the gain of PSSCH-only transmission is unclear. Since the PSSCH resource is occupied by transmitter UE, the associated PSCCH resource cannot be utilized by other UEs though there is no PSCCH transmission from the TX UE. Therefore, PSSCH-only should not be supported. </w:t>
      </w:r>
    </w:p>
    <w:p w14:paraId="511BA55F" w14:textId="55603892" w:rsidR="00854823" w:rsidRDefault="00854823" w:rsidP="00854823">
      <w:pPr>
        <w:pStyle w:val="0Maintext"/>
        <w:ind w:firstLine="0"/>
        <w:rPr>
          <w:rFonts w:eastAsia="宋体"/>
          <w:b/>
          <w:sz w:val="22"/>
          <w:szCs w:val="22"/>
          <w:lang w:eastAsia="zh-CN"/>
        </w:rPr>
      </w:pPr>
      <w:r w:rsidRPr="00E52E3C">
        <w:rPr>
          <w:rFonts w:eastAsia="宋体"/>
          <w:b/>
          <w:sz w:val="22"/>
          <w:szCs w:val="22"/>
          <w:lang w:eastAsia="zh-CN"/>
        </w:rPr>
        <w:t xml:space="preserve">Proposal </w:t>
      </w:r>
      <w:r w:rsidR="00C920B8">
        <w:rPr>
          <w:rFonts w:eastAsia="宋体"/>
          <w:b/>
          <w:sz w:val="22"/>
          <w:szCs w:val="22"/>
          <w:lang w:eastAsia="zh-CN"/>
        </w:rPr>
        <w:t>7</w:t>
      </w:r>
      <w:r w:rsidRPr="00E52E3C">
        <w:rPr>
          <w:rFonts w:eastAsia="宋体"/>
          <w:b/>
          <w:sz w:val="22"/>
          <w:szCs w:val="22"/>
          <w:lang w:eastAsia="zh-CN"/>
        </w:rPr>
        <w:t xml:space="preserve">: </w:t>
      </w:r>
    </w:p>
    <w:p w14:paraId="3CA1B665" w14:textId="77777777" w:rsidR="00246DA6" w:rsidRDefault="00246DA6" w:rsidP="00246DA6">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For configured grant, confirm following the working assumption:</w:t>
      </w:r>
    </w:p>
    <w:p w14:paraId="4D59C3EB" w14:textId="77777777" w:rsidR="00854823" w:rsidRPr="00F93549" w:rsidRDefault="00854823" w:rsidP="00F93549">
      <w:pPr>
        <w:pStyle w:val="0Maintext"/>
        <w:numPr>
          <w:ilvl w:val="1"/>
          <w:numId w:val="21"/>
        </w:numPr>
        <w:spacing w:before="0" w:beforeAutospacing="0" w:after="240" w:afterAutospacing="0"/>
        <w:rPr>
          <w:rFonts w:eastAsia="宋体"/>
          <w:b/>
          <w:sz w:val="22"/>
          <w:szCs w:val="22"/>
          <w:lang w:eastAsia="zh-CN"/>
        </w:rPr>
      </w:pPr>
      <w:r w:rsidRPr="00F93549">
        <w:rPr>
          <w:rFonts w:eastAsia="宋体"/>
          <w:b/>
          <w:sz w:val="22"/>
          <w:szCs w:val="22"/>
          <w:lang w:eastAsia="zh-CN"/>
        </w:rPr>
        <w:t>Each transmission in a resource provided by a configured grant contains PSCCH and PSSCH.</w:t>
      </w:r>
    </w:p>
    <w:p w14:paraId="3DAA5EB5" w14:textId="77777777" w:rsidR="00F93549" w:rsidRDefault="00F93549" w:rsidP="00F93549">
      <w:pPr>
        <w:pStyle w:val="0Maintext"/>
        <w:numPr>
          <w:ilvl w:val="0"/>
          <w:numId w:val="21"/>
        </w:numPr>
        <w:spacing w:before="0" w:beforeAutospacing="0" w:after="240" w:afterAutospacing="0"/>
        <w:rPr>
          <w:rFonts w:eastAsia="宋体"/>
          <w:b/>
          <w:sz w:val="22"/>
          <w:szCs w:val="22"/>
          <w:lang w:eastAsia="zh-CN"/>
        </w:rPr>
      </w:pPr>
      <w:r>
        <w:rPr>
          <w:rFonts w:eastAsia="宋体" w:hint="eastAsia"/>
          <w:b/>
          <w:sz w:val="22"/>
          <w:szCs w:val="22"/>
          <w:lang w:eastAsia="zh-CN"/>
        </w:rPr>
        <w:t>F</w:t>
      </w:r>
      <w:r>
        <w:rPr>
          <w:rFonts w:eastAsia="宋体"/>
          <w:b/>
          <w:sz w:val="22"/>
          <w:szCs w:val="22"/>
          <w:lang w:eastAsia="zh-CN"/>
        </w:rPr>
        <w:t xml:space="preserve">or dynamic grant: </w:t>
      </w:r>
    </w:p>
    <w:p w14:paraId="4C001EC5" w14:textId="77777777" w:rsidR="00F93549" w:rsidRDefault="00F93549" w:rsidP="00F93549">
      <w:pPr>
        <w:pStyle w:val="0Maintext"/>
        <w:numPr>
          <w:ilvl w:val="1"/>
          <w:numId w:val="21"/>
        </w:numPr>
        <w:spacing w:before="0" w:beforeAutospacing="0" w:after="240" w:afterAutospacing="0"/>
        <w:rPr>
          <w:rFonts w:eastAsia="宋体"/>
          <w:b/>
          <w:sz w:val="22"/>
          <w:szCs w:val="22"/>
          <w:lang w:eastAsia="zh-CN"/>
        </w:rPr>
      </w:pPr>
      <w:r>
        <w:rPr>
          <w:rFonts w:eastAsia="宋体"/>
          <w:b/>
          <w:sz w:val="22"/>
          <w:szCs w:val="22"/>
          <w:lang w:eastAsia="zh-CN"/>
        </w:rPr>
        <w:t>Each transmission in a resource provided by a dynamic grant contains PSCCH and PSSCH.</w:t>
      </w:r>
    </w:p>
    <w:p w14:paraId="39EC6F99" w14:textId="77777777" w:rsidR="002C1AF9" w:rsidRPr="00854823" w:rsidRDefault="002C1AF9" w:rsidP="002C1AF9">
      <w:pPr>
        <w:pStyle w:val="0Maintext"/>
        <w:ind w:firstLine="0"/>
        <w:rPr>
          <w:rFonts w:eastAsia="宋体"/>
          <w:sz w:val="22"/>
          <w:szCs w:val="22"/>
          <w:lang w:eastAsia="zh-CN"/>
        </w:rPr>
      </w:pPr>
    </w:p>
    <w:p w14:paraId="3E8201FF" w14:textId="50DAB305" w:rsidR="002C1AF9" w:rsidRDefault="003413B0" w:rsidP="002C1AF9">
      <w:pPr>
        <w:pStyle w:val="0Maintext"/>
        <w:ind w:firstLine="0"/>
        <w:rPr>
          <w:rFonts w:eastAsia="宋体"/>
          <w:sz w:val="22"/>
          <w:szCs w:val="22"/>
          <w:lang w:eastAsia="zh-CN"/>
        </w:rPr>
      </w:pPr>
      <w:r>
        <w:rPr>
          <w:rFonts w:eastAsia="宋体"/>
          <w:sz w:val="22"/>
          <w:szCs w:val="22"/>
          <w:lang w:eastAsia="zh-CN"/>
        </w:rPr>
        <w:t xml:space="preserve">Regarding </w:t>
      </w:r>
      <w:r w:rsidR="002C1AF9">
        <w:rPr>
          <w:rFonts w:eastAsia="宋体"/>
          <w:sz w:val="22"/>
          <w:szCs w:val="22"/>
          <w:lang w:eastAsia="zh-CN"/>
        </w:rPr>
        <w:t>the PDCCH-PSSCH timing in mode 1, the following agreement was made in RAN1#98bis:</w:t>
      </w:r>
    </w:p>
    <w:p w14:paraId="68951FB2" w14:textId="77777777" w:rsidR="002C1AF9" w:rsidRPr="002C1AF9" w:rsidRDefault="002C1AF9" w:rsidP="002C1AF9">
      <w:pPr>
        <w:rPr>
          <w:i/>
          <w:highlight w:val="green"/>
        </w:rPr>
      </w:pPr>
      <w:r w:rsidRPr="002C1AF9">
        <w:rPr>
          <w:i/>
          <w:highlight w:val="green"/>
        </w:rPr>
        <w:t>Agreements:</w:t>
      </w:r>
    </w:p>
    <w:p w14:paraId="3BEDEDD8" w14:textId="77777777" w:rsidR="002C1AF9" w:rsidRPr="002C1AF9" w:rsidRDefault="002C1AF9" w:rsidP="002C1AF9">
      <w:pPr>
        <w:pStyle w:val="LGTdoc"/>
        <w:numPr>
          <w:ilvl w:val="0"/>
          <w:numId w:val="19"/>
        </w:numPr>
        <w:spacing w:afterLines="0"/>
        <w:rPr>
          <w:i/>
          <w:szCs w:val="22"/>
          <w:lang w:val="en-US"/>
        </w:rPr>
      </w:pPr>
      <w:r w:rsidRPr="002C1AF9">
        <w:rPr>
          <w:i/>
          <w:szCs w:val="22"/>
          <w:lang w:val="en-US"/>
        </w:rPr>
        <w:t>To signal the gap between DCI reception and the first sidelink transmission scheduled by DCI:</w:t>
      </w:r>
    </w:p>
    <w:p w14:paraId="31CA4CD0" w14:textId="77777777" w:rsidR="002C1AF9" w:rsidRPr="002C1AF9" w:rsidRDefault="002C1AF9" w:rsidP="002C1AF9">
      <w:pPr>
        <w:pStyle w:val="LGTdoc"/>
        <w:numPr>
          <w:ilvl w:val="1"/>
          <w:numId w:val="19"/>
        </w:numPr>
        <w:spacing w:afterLines="0"/>
        <w:rPr>
          <w:i/>
          <w:szCs w:val="22"/>
          <w:lang w:val="en-US"/>
        </w:rPr>
      </w:pPr>
      <w:r w:rsidRPr="002C1AF9">
        <w:rPr>
          <w:i/>
          <w:szCs w:val="22"/>
          <w:lang w:val="en-US"/>
        </w:rPr>
        <w:t>A table of values is configured by RRC.</w:t>
      </w:r>
    </w:p>
    <w:p w14:paraId="38F19D22" w14:textId="77777777" w:rsidR="002C1AF9" w:rsidRPr="002C1AF9" w:rsidRDefault="002C1AF9" w:rsidP="002C1AF9">
      <w:pPr>
        <w:pStyle w:val="LGTdoc"/>
        <w:numPr>
          <w:ilvl w:val="1"/>
          <w:numId w:val="19"/>
        </w:numPr>
        <w:spacing w:afterLines="0"/>
        <w:rPr>
          <w:i/>
          <w:szCs w:val="22"/>
          <w:lang w:val="en-US"/>
        </w:rPr>
      </w:pPr>
      <w:r w:rsidRPr="002C1AF9">
        <w:rPr>
          <w:i/>
          <w:szCs w:val="22"/>
          <w:lang w:val="en-US"/>
        </w:rPr>
        <w:lastRenderedPageBreak/>
        <w:t>DCI determines which of the configured values is used.</w:t>
      </w:r>
    </w:p>
    <w:p w14:paraId="2825E577" w14:textId="77777777" w:rsidR="002C1AF9" w:rsidRPr="002C1AF9" w:rsidRDefault="002C1AF9" w:rsidP="002C1AF9">
      <w:pPr>
        <w:pStyle w:val="LGTdoc"/>
        <w:numPr>
          <w:ilvl w:val="1"/>
          <w:numId w:val="19"/>
        </w:numPr>
        <w:spacing w:afterLines="0"/>
        <w:rPr>
          <w:i/>
          <w:szCs w:val="22"/>
          <w:lang w:val="en-US"/>
        </w:rPr>
      </w:pPr>
      <w:r w:rsidRPr="002C1AF9">
        <w:rPr>
          <w:i/>
          <w:szCs w:val="22"/>
          <w:lang w:val="en-US"/>
        </w:rPr>
        <w:t xml:space="preserve">FFS how to determine the slot for the first sidelink transmission (e.g., based on the indicated value, potential </w:t>
      </w:r>
      <w:proofErr w:type="spellStart"/>
      <w:r w:rsidRPr="002C1AF9">
        <w:rPr>
          <w:i/>
          <w:szCs w:val="22"/>
          <w:lang w:val="en-US"/>
        </w:rPr>
        <w:t>async</w:t>
      </w:r>
      <w:proofErr w:type="spellEnd"/>
      <w:r w:rsidRPr="002C1AF9">
        <w:rPr>
          <w:i/>
          <w:szCs w:val="22"/>
          <w:lang w:val="en-US"/>
        </w:rPr>
        <w:t xml:space="preserve"> between Uu &amp; SL, different numerologies, etc.)</w:t>
      </w:r>
    </w:p>
    <w:p w14:paraId="50E0BDFA" w14:textId="77777777" w:rsidR="002C1AF9" w:rsidRPr="002C1AF9" w:rsidRDefault="002C1AF9" w:rsidP="002C1AF9">
      <w:pPr>
        <w:pStyle w:val="LGTdoc"/>
        <w:numPr>
          <w:ilvl w:val="1"/>
          <w:numId w:val="19"/>
        </w:numPr>
        <w:spacing w:afterLines="0"/>
        <w:rPr>
          <w:i/>
          <w:szCs w:val="22"/>
          <w:lang w:val="en-US"/>
        </w:rPr>
      </w:pPr>
      <w:r w:rsidRPr="002C1AF9">
        <w:rPr>
          <w:i/>
          <w:szCs w:val="22"/>
          <w:lang w:val="en-US"/>
        </w:rPr>
        <w:t>FFS if the gap is in physical or logical slots.</w:t>
      </w:r>
    </w:p>
    <w:p w14:paraId="367CE8D2" w14:textId="7BBD2C9F" w:rsidR="00EB4468" w:rsidRDefault="00EB4468" w:rsidP="002C1AF9">
      <w:pPr>
        <w:pStyle w:val="0Maintext"/>
        <w:ind w:firstLine="0"/>
        <w:rPr>
          <w:rFonts w:eastAsia="宋体"/>
          <w:sz w:val="22"/>
          <w:szCs w:val="22"/>
          <w:lang w:eastAsia="zh-CN"/>
        </w:rPr>
      </w:pPr>
      <w:r>
        <w:rPr>
          <w:rFonts w:eastAsia="宋体"/>
          <w:sz w:val="22"/>
          <w:szCs w:val="22"/>
          <w:lang w:eastAsia="zh-CN"/>
        </w:rPr>
        <w:t xml:space="preserve">Whether the scheduling gap between DCI reception and first sidelink transmission is counted based on physical slot or logical slot needs to be decided. The benefit of counting logical slots is higher scheduling flexibility. Compared with logical slot, the range of scheduling gap based on physical slots needs to be larger to cover non-contiguous sidelink slot configuration. In addition, if the gap is defined with physical slots, gNB can hardly ensure the scheduled slot is always sidelink slot. On potential solution is </w:t>
      </w:r>
      <w:r w:rsidR="00E52E3C">
        <w:rPr>
          <w:rFonts w:eastAsia="宋体"/>
          <w:sz w:val="22"/>
          <w:szCs w:val="22"/>
          <w:lang w:eastAsia="zh-CN"/>
        </w:rPr>
        <w:t xml:space="preserve">to make </w:t>
      </w:r>
      <w:r>
        <w:rPr>
          <w:rFonts w:eastAsia="宋体"/>
          <w:sz w:val="22"/>
          <w:szCs w:val="22"/>
          <w:lang w:eastAsia="zh-CN"/>
        </w:rPr>
        <w:t>the first transmission occur at the first sidelink slot after the gap. However, if there are consecutive logical slots after the gap, only the first slot can be utilized</w:t>
      </w:r>
      <w:r w:rsidR="00E52E3C">
        <w:rPr>
          <w:rFonts w:eastAsia="宋体"/>
          <w:sz w:val="22"/>
          <w:szCs w:val="22"/>
          <w:lang w:eastAsia="zh-CN"/>
        </w:rPr>
        <w:t xml:space="preserve"> for the first sidelink transmission, which impacts scheduling flexibility</w:t>
      </w:r>
      <w:r>
        <w:rPr>
          <w:rFonts w:eastAsia="宋体"/>
          <w:sz w:val="22"/>
          <w:szCs w:val="22"/>
          <w:lang w:eastAsia="zh-CN"/>
        </w:rPr>
        <w:t>.</w:t>
      </w:r>
    </w:p>
    <w:p w14:paraId="1C739C29" w14:textId="63905F7B" w:rsidR="00EB4468" w:rsidRDefault="00EB4468" w:rsidP="002C1AF9">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addition, different with PSSCH-PSFCH gap, there is no additional impact on scheduling latency. Since gNB is aware with logical slot configuration and UE capability on minimum PDCCH processing time, gNB could choose appropriate value of logical slots which can both satisfy requirement of processing time and minimize latency.</w:t>
      </w:r>
      <w:r w:rsidR="00E52E3C">
        <w:rPr>
          <w:rFonts w:eastAsia="宋体"/>
          <w:sz w:val="22"/>
          <w:szCs w:val="22"/>
          <w:lang w:eastAsia="zh-CN"/>
        </w:rPr>
        <w:t xml:space="preserve"> Therefore, it is more beneficial to define the gap based on logical slots.</w:t>
      </w:r>
    </w:p>
    <w:p w14:paraId="200BD00B" w14:textId="2266C983" w:rsidR="00E52E3C" w:rsidRDefault="00E52E3C" w:rsidP="002C1AF9">
      <w:pPr>
        <w:pStyle w:val="0Maintext"/>
        <w:ind w:firstLine="0"/>
        <w:rPr>
          <w:rFonts w:eastAsia="宋体"/>
          <w:sz w:val="22"/>
          <w:szCs w:val="22"/>
          <w:lang w:eastAsia="zh-CN"/>
        </w:rPr>
      </w:pPr>
      <w:r>
        <w:rPr>
          <w:rFonts w:eastAsia="宋体"/>
          <w:sz w:val="22"/>
          <w:szCs w:val="22"/>
          <w:lang w:eastAsia="zh-CN"/>
        </w:rPr>
        <w:t>For potential misalignment between UL/DL numerology and sidelink numerology, since the gap is defined based on logical slots, it is straightforward to calculate the gap with sidelink numerology. The solution for UL/DL numerology misalignment in Rel-15 NR can be similarly reused.</w:t>
      </w:r>
    </w:p>
    <w:p w14:paraId="4AD264E4" w14:textId="4A2834E4" w:rsidR="002C1AF9" w:rsidRPr="00E52E3C" w:rsidRDefault="00E52E3C" w:rsidP="002C1AF9">
      <w:pPr>
        <w:pStyle w:val="0Maintext"/>
        <w:ind w:firstLine="0"/>
        <w:rPr>
          <w:rFonts w:eastAsia="宋体"/>
          <w:b/>
          <w:sz w:val="22"/>
          <w:szCs w:val="22"/>
          <w:lang w:eastAsia="zh-CN"/>
        </w:rPr>
      </w:pPr>
      <w:r w:rsidRPr="00E52E3C">
        <w:rPr>
          <w:rFonts w:eastAsia="宋体"/>
          <w:b/>
          <w:sz w:val="22"/>
          <w:szCs w:val="22"/>
          <w:lang w:eastAsia="zh-CN"/>
        </w:rPr>
        <w:t xml:space="preserve">Proposal </w:t>
      </w:r>
      <w:r w:rsidR="00C920B8">
        <w:rPr>
          <w:rFonts w:eastAsia="宋体"/>
          <w:b/>
          <w:sz w:val="22"/>
          <w:szCs w:val="22"/>
          <w:lang w:eastAsia="zh-CN"/>
        </w:rPr>
        <w:t>8</w:t>
      </w:r>
      <w:r w:rsidRPr="00E52E3C">
        <w:rPr>
          <w:rFonts w:eastAsia="宋体"/>
          <w:b/>
          <w:sz w:val="22"/>
          <w:szCs w:val="22"/>
          <w:lang w:eastAsia="zh-CN"/>
        </w:rPr>
        <w:t>: For the gap between DCI reception and first sidelink transmission scheduled by DCI:</w:t>
      </w:r>
    </w:p>
    <w:p w14:paraId="7F355110" w14:textId="3ED52B3D" w:rsidR="00E52E3C" w:rsidRPr="00E52E3C" w:rsidRDefault="00E52E3C" w:rsidP="005A0830">
      <w:pPr>
        <w:pStyle w:val="0Maintext"/>
        <w:numPr>
          <w:ilvl w:val="0"/>
          <w:numId w:val="21"/>
        </w:numPr>
        <w:spacing w:before="0" w:beforeAutospacing="0" w:after="240" w:afterAutospacing="0"/>
        <w:rPr>
          <w:rFonts w:eastAsia="宋体"/>
          <w:b/>
          <w:sz w:val="22"/>
          <w:szCs w:val="22"/>
          <w:lang w:eastAsia="zh-CN"/>
        </w:rPr>
      </w:pPr>
      <w:r w:rsidRPr="00E52E3C">
        <w:rPr>
          <w:rFonts w:eastAsia="宋体"/>
          <w:b/>
          <w:sz w:val="22"/>
          <w:szCs w:val="22"/>
          <w:lang w:eastAsia="zh-CN"/>
        </w:rPr>
        <w:t>The gap is indicated with logical slots.</w:t>
      </w:r>
    </w:p>
    <w:p w14:paraId="7C0BAF80" w14:textId="432AD8D4" w:rsidR="00E52E3C" w:rsidRPr="00E52E3C" w:rsidRDefault="00E52E3C" w:rsidP="005A0830">
      <w:pPr>
        <w:pStyle w:val="0Maintext"/>
        <w:numPr>
          <w:ilvl w:val="0"/>
          <w:numId w:val="21"/>
        </w:numPr>
        <w:spacing w:before="0" w:beforeAutospacing="0" w:after="240" w:afterAutospacing="0"/>
        <w:rPr>
          <w:rFonts w:eastAsia="宋体"/>
          <w:b/>
          <w:sz w:val="22"/>
          <w:szCs w:val="22"/>
          <w:lang w:eastAsia="zh-CN"/>
        </w:rPr>
      </w:pPr>
      <w:r w:rsidRPr="00E52E3C">
        <w:rPr>
          <w:rFonts w:eastAsia="宋体"/>
          <w:b/>
          <w:sz w:val="22"/>
          <w:szCs w:val="22"/>
          <w:lang w:eastAsia="zh-CN"/>
        </w:rPr>
        <w:t>The numerology used to calculate the gap is same as sidelink numerology.</w:t>
      </w:r>
    </w:p>
    <w:p w14:paraId="22D26202" w14:textId="63611F7C" w:rsidR="002C1AF9" w:rsidRDefault="002C1AF9" w:rsidP="002C1AF9">
      <w:pPr>
        <w:pStyle w:val="0Maintext"/>
        <w:ind w:firstLine="0"/>
        <w:rPr>
          <w:rFonts w:eastAsia="宋体"/>
          <w:sz w:val="22"/>
          <w:szCs w:val="22"/>
          <w:lang w:eastAsia="zh-CN"/>
        </w:rPr>
      </w:pPr>
    </w:p>
    <w:p w14:paraId="4C4EFF72" w14:textId="6A633D93" w:rsidR="002F49E0" w:rsidRDefault="002F49E0" w:rsidP="002C1AF9">
      <w:pPr>
        <w:pStyle w:val="0Maintext"/>
        <w:ind w:firstLine="0"/>
        <w:rPr>
          <w:rFonts w:eastAsia="宋体"/>
          <w:sz w:val="22"/>
          <w:szCs w:val="22"/>
          <w:lang w:eastAsia="zh-CN"/>
        </w:rPr>
      </w:pPr>
      <w:r>
        <w:rPr>
          <w:rFonts w:eastAsia="宋体" w:hint="eastAsia"/>
          <w:sz w:val="22"/>
          <w:szCs w:val="22"/>
          <w:lang w:eastAsia="zh-CN"/>
        </w:rPr>
        <w:t>R</w:t>
      </w:r>
      <w:r>
        <w:rPr>
          <w:rFonts w:eastAsia="宋体"/>
          <w:sz w:val="22"/>
          <w:szCs w:val="22"/>
          <w:lang w:eastAsia="zh-CN"/>
        </w:rPr>
        <w:t>egarding DCI formats for sidelink grants, the following agreement was made in RAN1#98bis:</w:t>
      </w:r>
    </w:p>
    <w:p w14:paraId="0F7B4BAB" w14:textId="77777777" w:rsidR="002F49E0" w:rsidRPr="002F49E0" w:rsidRDefault="002F49E0" w:rsidP="002F49E0">
      <w:pPr>
        <w:rPr>
          <w:i/>
          <w:highlight w:val="green"/>
        </w:rPr>
      </w:pPr>
      <w:r w:rsidRPr="002F49E0">
        <w:rPr>
          <w:i/>
          <w:highlight w:val="green"/>
        </w:rPr>
        <w:t>Agreements:</w:t>
      </w:r>
    </w:p>
    <w:p w14:paraId="081285B7" w14:textId="77777777" w:rsidR="002F49E0" w:rsidRPr="002F49E0" w:rsidRDefault="002F49E0" w:rsidP="002F49E0">
      <w:pPr>
        <w:pStyle w:val="LGTdoc"/>
        <w:numPr>
          <w:ilvl w:val="0"/>
          <w:numId w:val="19"/>
        </w:numPr>
        <w:spacing w:afterLines="0"/>
        <w:rPr>
          <w:i/>
          <w:szCs w:val="22"/>
          <w:lang w:val="en-US"/>
        </w:rPr>
      </w:pPr>
      <w:r w:rsidRPr="002F49E0">
        <w:rPr>
          <w:i/>
          <w:szCs w:val="22"/>
          <w:lang w:val="en-US"/>
        </w:rPr>
        <w:t>Two different UE-specific SL RNTIs are introduced for Mode-1 scheduling: one for CRC scrambling in DCI for a dynamic grant and the other one for CRC scrambling in DCI for a configured grant type-2.</w:t>
      </w:r>
    </w:p>
    <w:p w14:paraId="49A05F7F" w14:textId="77777777" w:rsidR="002F49E0" w:rsidRPr="002F49E0" w:rsidRDefault="002F49E0" w:rsidP="002F49E0">
      <w:pPr>
        <w:pStyle w:val="LGTdoc"/>
        <w:numPr>
          <w:ilvl w:val="1"/>
          <w:numId w:val="19"/>
        </w:numPr>
        <w:spacing w:afterLines="0"/>
        <w:rPr>
          <w:i/>
          <w:szCs w:val="22"/>
          <w:lang w:val="en-US"/>
        </w:rPr>
      </w:pPr>
      <w:r w:rsidRPr="002F49E0">
        <w:rPr>
          <w:i/>
          <w:szCs w:val="22"/>
          <w:lang w:val="en-US"/>
        </w:rPr>
        <w:t>The two above DCIs have the same size</w:t>
      </w:r>
    </w:p>
    <w:p w14:paraId="3B91B9F6" w14:textId="6D11F28B" w:rsidR="002F49E0" w:rsidRPr="002F49E0" w:rsidRDefault="003413B0" w:rsidP="002C1AF9">
      <w:pPr>
        <w:pStyle w:val="0Maintext"/>
        <w:ind w:firstLine="0"/>
        <w:rPr>
          <w:rFonts w:eastAsia="宋体"/>
          <w:sz w:val="22"/>
          <w:szCs w:val="22"/>
          <w:lang w:eastAsia="zh-CN"/>
        </w:rPr>
      </w:pPr>
      <w:r>
        <w:rPr>
          <w:rFonts w:eastAsia="宋体"/>
          <w:sz w:val="22"/>
          <w:szCs w:val="22"/>
          <w:lang w:eastAsia="zh-CN"/>
        </w:rPr>
        <w:t>It is straightforward to align size of the two DCIs above with existing DCI format size in NR to avoid additional cost on DCI blind decoding. Similarly as in LTE, zero padding can be used for the size alignment. Configurable size of DCI scheduling sidelink transmissions is not preferred due to additional complexity.</w:t>
      </w:r>
    </w:p>
    <w:p w14:paraId="4BBD82E5" w14:textId="35DA75B9" w:rsidR="002F49E0" w:rsidRPr="00E52E3C" w:rsidRDefault="002F49E0" w:rsidP="002F49E0">
      <w:pPr>
        <w:pStyle w:val="0Maintext"/>
        <w:spacing w:line="276" w:lineRule="auto"/>
        <w:ind w:firstLine="0"/>
        <w:rPr>
          <w:rFonts w:eastAsia="宋体"/>
          <w:b/>
          <w:sz w:val="22"/>
          <w:szCs w:val="22"/>
          <w:lang w:eastAsia="zh-CN"/>
        </w:rPr>
      </w:pPr>
      <w:r w:rsidRPr="00E52E3C">
        <w:rPr>
          <w:rFonts w:eastAsia="宋体"/>
          <w:b/>
          <w:sz w:val="22"/>
          <w:szCs w:val="22"/>
          <w:lang w:eastAsia="zh-CN"/>
        </w:rPr>
        <w:t xml:space="preserve">Proposal </w:t>
      </w:r>
      <w:r w:rsidR="00C920B8">
        <w:rPr>
          <w:rFonts w:eastAsia="宋体"/>
          <w:b/>
          <w:sz w:val="22"/>
          <w:szCs w:val="22"/>
          <w:lang w:eastAsia="zh-CN"/>
        </w:rPr>
        <w:t>9</w:t>
      </w:r>
      <w:r w:rsidRPr="00E52E3C">
        <w:rPr>
          <w:rFonts w:eastAsia="宋体"/>
          <w:b/>
          <w:sz w:val="22"/>
          <w:szCs w:val="22"/>
          <w:lang w:eastAsia="zh-CN"/>
        </w:rPr>
        <w:t xml:space="preserve">: </w:t>
      </w:r>
      <w:r>
        <w:rPr>
          <w:rFonts w:eastAsia="宋体"/>
          <w:b/>
          <w:sz w:val="22"/>
          <w:szCs w:val="22"/>
          <w:lang w:eastAsia="zh-CN"/>
        </w:rPr>
        <w:t>The size of DCI format for dynamic grant and DCI format for configured grant type-2 should be aligned with existing DCI format size in NR.</w:t>
      </w:r>
    </w:p>
    <w:p w14:paraId="1A9FECB0" w14:textId="77777777" w:rsidR="002C1AF9" w:rsidRPr="0064055A" w:rsidRDefault="002C1AF9" w:rsidP="002C1AF9">
      <w:pPr>
        <w:pStyle w:val="0Maintext"/>
        <w:ind w:firstLine="0"/>
        <w:rPr>
          <w:rFonts w:eastAsia="宋体"/>
          <w:sz w:val="22"/>
          <w:szCs w:val="22"/>
          <w:lang w:eastAsia="zh-CN"/>
        </w:rPr>
      </w:pPr>
    </w:p>
    <w:p w14:paraId="5DA1569A" w14:textId="50109A18" w:rsidR="00841CAB" w:rsidRPr="00841CAB" w:rsidRDefault="00F241C4" w:rsidP="00841CAB">
      <w:pPr>
        <w:pStyle w:val="0Maintext"/>
        <w:ind w:firstLine="0"/>
        <w:rPr>
          <w:rFonts w:eastAsia="宋体"/>
          <w:sz w:val="22"/>
          <w:szCs w:val="22"/>
          <w:lang w:eastAsia="zh-CN"/>
        </w:rPr>
      </w:pPr>
      <w:r>
        <w:rPr>
          <w:rFonts w:eastAsia="宋体" w:hint="eastAsia"/>
          <w:sz w:val="22"/>
          <w:szCs w:val="22"/>
          <w:lang w:eastAsia="zh-CN"/>
        </w:rPr>
        <w:t xml:space="preserve">It was </w:t>
      </w:r>
      <w:r w:rsidR="00841CAB" w:rsidRPr="00841CAB">
        <w:rPr>
          <w:rFonts w:eastAsia="宋体"/>
          <w:sz w:val="22"/>
          <w:szCs w:val="22"/>
          <w:lang w:eastAsia="zh-CN"/>
        </w:rPr>
        <w:t xml:space="preserve">agreed that NR Uu can assign NR sidelink resources in either shared licensed carrier between Uu and NR sidelink or dedicated NR sidelink carrier. When sidelink resource is assigned in shared carrier, </w:t>
      </w:r>
      <w:r w:rsidR="00BA22C2">
        <w:rPr>
          <w:rFonts w:eastAsia="宋体" w:hint="eastAsia"/>
          <w:sz w:val="22"/>
          <w:szCs w:val="22"/>
          <w:lang w:eastAsia="zh-CN"/>
        </w:rPr>
        <w:t xml:space="preserve">which part of the resource can be used for sidelink </w:t>
      </w:r>
      <w:r w:rsidR="00841CAB" w:rsidRPr="00841CAB">
        <w:rPr>
          <w:rFonts w:eastAsia="宋体"/>
          <w:sz w:val="22"/>
          <w:szCs w:val="22"/>
          <w:lang w:eastAsia="zh-CN"/>
        </w:rPr>
        <w:t>need</w:t>
      </w:r>
      <w:r w:rsidR="00BA22C2">
        <w:rPr>
          <w:rFonts w:eastAsia="宋体" w:hint="eastAsia"/>
          <w:sz w:val="22"/>
          <w:szCs w:val="22"/>
          <w:lang w:eastAsia="zh-CN"/>
        </w:rPr>
        <w:t>s</w:t>
      </w:r>
      <w:r w:rsidR="00841CAB" w:rsidRPr="00841CAB">
        <w:rPr>
          <w:rFonts w:eastAsia="宋体"/>
          <w:sz w:val="22"/>
          <w:szCs w:val="22"/>
          <w:lang w:eastAsia="zh-CN"/>
        </w:rPr>
        <w:t xml:space="preserve"> </w:t>
      </w:r>
      <w:r w:rsidR="00BA22C2">
        <w:rPr>
          <w:rFonts w:eastAsia="宋体" w:hint="eastAsia"/>
          <w:sz w:val="22"/>
          <w:szCs w:val="22"/>
          <w:lang w:eastAsia="zh-CN"/>
        </w:rPr>
        <w:t xml:space="preserve">to be </w:t>
      </w:r>
      <w:r w:rsidR="00841CAB" w:rsidRPr="00841CAB">
        <w:rPr>
          <w:rFonts w:eastAsia="宋体"/>
          <w:sz w:val="22"/>
          <w:szCs w:val="22"/>
          <w:lang w:eastAsia="zh-CN"/>
        </w:rPr>
        <w:t>determine</w:t>
      </w:r>
      <w:r w:rsidR="00BA22C2">
        <w:rPr>
          <w:rFonts w:eastAsia="宋体" w:hint="eastAsia"/>
          <w:sz w:val="22"/>
          <w:szCs w:val="22"/>
          <w:lang w:eastAsia="zh-CN"/>
        </w:rPr>
        <w:t>d</w:t>
      </w:r>
      <w:r w:rsidR="00841CAB" w:rsidRPr="00841CAB">
        <w:rPr>
          <w:rFonts w:eastAsia="宋体"/>
          <w:sz w:val="22"/>
          <w:szCs w:val="22"/>
          <w:lang w:eastAsia="zh-CN"/>
        </w:rPr>
        <w:t>.</w:t>
      </w:r>
    </w:p>
    <w:p w14:paraId="7329D344" w14:textId="77777777" w:rsidR="00AE4D2D" w:rsidRDefault="00841CAB" w:rsidP="00841CAB">
      <w:pPr>
        <w:pStyle w:val="0Maintext"/>
        <w:ind w:firstLine="0"/>
        <w:rPr>
          <w:rFonts w:eastAsia="宋体"/>
          <w:sz w:val="22"/>
          <w:szCs w:val="22"/>
          <w:lang w:eastAsia="zh-CN"/>
        </w:rPr>
      </w:pPr>
      <w:r w:rsidRPr="00841CAB">
        <w:rPr>
          <w:rFonts w:eastAsia="宋体"/>
          <w:sz w:val="22"/>
          <w:szCs w:val="22"/>
          <w:lang w:eastAsia="zh-CN"/>
        </w:rPr>
        <w:t xml:space="preserve">In LTE, sidelink resource is assigned in UL carrier in FDD system and UL </w:t>
      </w:r>
      <w:proofErr w:type="spellStart"/>
      <w:r w:rsidRPr="00841CAB">
        <w:rPr>
          <w:rFonts w:eastAsia="宋体"/>
          <w:sz w:val="22"/>
          <w:szCs w:val="22"/>
          <w:lang w:eastAsia="zh-CN"/>
        </w:rPr>
        <w:t>subframes</w:t>
      </w:r>
      <w:proofErr w:type="spellEnd"/>
      <w:r w:rsidRPr="00841CAB">
        <w:rPr>
          <w:rFonts w:eastAsia="宋体"/>
          <w:sz w:val="22"/>
          <w:szCs w:val="22"/>
          <w:lang w:eastAsia="zh-CN"/>
        </w:rPr>
        <w:t xml:space="preserve"> in a TDD system. The reason for not choosing DL resource is in FDD system the DL carrier might be not allowed for UE transmission</w:t>
      </w:r>
      <w:r w:rsidR="006B3F59">
        <w:rPr>
          <w:rFonts w:eastAsia="宋体" w:hint="eastAsia"/>
          <w:sz w:val="22"/>
          <w:szCs w:val="22"/>
          <w:lang w:eastAsia="zh-CN"/>
        </w:rPr>
        <w:t xml:space="preserve">, </w:t>
      </w:r>
      <w:r w:rsidR="006B3F59">
        <w:rPr>
          <w:rFonts w:eastAsia="宋体" w:hint="eastAsia"/>
          <w:sz w:val="22"/>
          <w:szCs w:val="22"/>
          <w:lang w:eastAsia="zh-CN"/>
        </w:rPr>
        <w:lastRenderedPageBreak/>
        <w:t xml:space="preserve">and considering the cost between UE introduce additional Tx chain on DL resource and additional Rx chain on UL resource, sidelink transmission on UL resources is more efficiency. In addition, </w:t>
      </w:r>
      <w:r w:rsidRPr="00841CAB">
        <w:rPr>
          <w:rFonts w:eastAsia="宋体"/>
          <w:sz w:val="22"/>
          <w:szCs w:val="22"/>
          <w:lang w:eastAsia="zh-CN"/>
        </w:rPr>
        <w:t xml:space="preserve">the interference from sidelink to DL transmission is </w:t>
      </w:r>
      <w:r w:rsidR="0088227C">
        <w:rPr>
          <w:rFonts w:eastAsia="宋体" w:hint="eastAsia"/>
          <w:sz w:val="22"/>
          <w:szCs w:val="22"/>
          <w:lang w:eastAsia="zh-CN"/>
        </w:rPr>
        <w:t xml:space="preserve">less </w:t>
      </w:r>
      <w:r w:rsidRPr="00841CAB">
        <w:rPr>
          <w:rFonts w:eastAsia="宋体"/>
          <w:sz w:val="22"/>
          <w:szCs w:val="22"/>
          <w:lang w:eastAsia="zh-CN"/>
        </w:rPr>
        <w:t>controllable</w:t>
      </w:r>
      <w:r w:rsidR="0088227C">
        <w:rPr>
          <w:rFonts w:eastAsia="宋体" w:hint="eastAsia"/>
          <w:sz w:val="22"/>
          <w:szCs w:val="22"/>
          <w:lang w:eastAsia="zh-CN"/>
        </w:rPr>
        <w:t>,</w:t>
      </w:r>
      <w:r w:rsidR="00D42AA4">
        <w:rPr>
          <w:rFonts w:eastAsia="宋体" w:hint="eastAsia"/>
          <w:sz w:val="22"/>
          <w:szCs w:val="22"/>
          <w:lang w:eastAsia="zh-CN"/>
        </w:rPr>
        <w:t xml:space="preserve"> </w:t>
      </w:r>
      <w:r w:rsidR="0088227C">
        <w:rPr>
          <w:rFonts w:eastAsia="宋体" w:hint="eastAsia"/>
          <w:sz w:val="22"/>
          <w:szCs w:val="22"/>
          <w:lang w:eastAsia="zh-CN"/>
        </w:rPr>
        <w:t xml:space="preserve">especially considering the </w:t>
      </w:r>
      <w:r w:rsidR="00D42AA4">
        <w:rPr>
          <w:rFonts w:eastAsia="宋体" w:hint="eastAsia"/>
          <w:sz w:val="22"/>
          <w:szCs w:val="22"/>
          <w:lang w:eastAsia="zh-CN"/>
        </w:rPr>
        <w:t>always-on signals</w:t>
      </w:r>
      <w:r w:rsidRPr="00841CAB">
        <w:rPr>
          <w:rFonts w:eastAsia="宋体"/>
          <w:sz w:val="22"/>
          <w:szCs w:val="22"/>
          <w:lang w:eastAsia="zh-CN"/>
        </w:rPr>
        <w:t xml:space="preserve">. </w:t>
      </w:r>
    </w:p>
    <w:p w14:paraId="11842C03" w14:textId="508685BE" w:rsidR="00841CAB" w:rsidRDefault="00841CAB" w:rsidP="00841CAB">
      <w:pPr>
        <w:pStyle w:val="0Maintext"/>
        <w:ind w:firstLine="0"/>
        <w:rPr>
          <w:rFonts w:eastAsia="宋体"/>
          <w:sz w:val="22"/>
          <w:szCs w:val="22"/>
          <w:lang w:eastAsia="zh-CN"/>
        </w:rPr>
      </w:pPr>
      <w:r w:rsidRPr="00841CAB">
        <w:rPr>
          <w:rFonts w:eastAsia="宋体"/>
          <w:sz w:val="22"/>
          <w:szCs w:val="22"/>
          <w:lang w:eastAsia="zh-CN"/>
        </w:rPr>
        <w:t>The same principle is applicable to sidelink in NR V2X. Flexible slot structure is supported in NR and each slot can be divide</w:t>
      </w:r>
      <w:r w:rsidRPr="00841CAB">
        <w:rPr>
          <w:rFonts w:eastAsia="宋体" w:hint="eastAsia"/>
          <w:sz w:val="22"/>
          <w:szCs w:val="22"/>
          <w:lang w:eastAsia="zh-CN"/>
        </w:rPr>
        <w:t>d</w:t>
      </w:r>
      <w:r w:rsidRPr="00841CAB">
        <w:rPr>
          <w:rFonts w:eastAsia="宋体"/>
          <w:sz w:val="22"/>
          <w:szCs w:val="22"/>
          <w:lang w:eastAsia="zh-CN"/>
        </w:rPr>
        <w:t xml:space="preserve"> into D, X and U symbols, including some or all of those three. Following the principle used in LTE, D symbols are not used for sidelink and U symbols can be used for sidelink. The issue here is about X symbols. In NR, X symbols can be used for either direction flexibly. Using X symbol for sidelink may result in NR DL and NR sidelink transmission on the same symbols, which causes co-existence issue. However, it can be resolved by gNB implementation and the gNB can avoid the collision of DL transmission and sidelink transmission. Therefore, it is feasible to assign X symbols as sidelink resource. On the other hand, allowing sidelink resource on X </w:t>
      </w:r>
      <w:r w:rsidR="00980F0C">
        <w:rPr>
          <w:rFonts w:eastAsia="宋体" w:hint="eastAsia"/>
          <w:sz w:val="22"/>
          <w:szCs w:val="22"/>
          <w:lang w:eastAsia="zh-CN"/>
        </w:rPr>
        <w:t xml:space="preserve">symbols </w:t>
      </w:r>
      <w:r w:rsidRPr="00841CAB">
        <w:rPr>
          <w:rFonts w:eastAsia="宋体"/>
          <w:sz w:val="22"/>
          <w:szCs w:val="22"/>
          <w:lang w:eastAsia="zh-CN"/>
        </w:rPr>
        <w:t xml:space="preserve">would increase the flexibility of sidelink resource configuration. </w:t>
      </w:r>
    </w:p>
    <w:p w14:paraId="0A4AC2D7" w14:textId="4DEBFDAF" w:rsidR="00E24507" w:rsidRDefault="00AB7E10" w:rsidP="00841CAB">
      <w:pPr>
        <w:pStyle w:val="0Maintext"/>
        <w:ind w:firstLine="0"/>
        <w:rPr>
          <w:rFonts w:eastAsia="宋体"/>
          <w:sz w:val="22"/>
          <w:szCs w:val="22"/>
          <w:lang w:eastAsia="zh-CN"/>
        </w:rPr>
      </w:pPr>
      <w:r>
        <w:rPr>
          <w:rFonts w:eastAsia="宋体" w:hint="eastAsia"/>
          <w:sz w:val="22"/>
          <w:szCs w:val="22"/>
          <w:lang w:eastAsia="zh-CN"/>
        </w:rPr>
        <w:t xml:space="preserve">However, the sidelink resource pool is configured by gNB e.g. via </w:t>
      </w:r>
      <w:r w:rsidR="00980F0C">
        <w:rPr>
          <w:rFonts w:eastAsia="宋体" w:hint="eastAsia"/>
          <w:sz w:val="22"/>
          <w:szCs w:val="22"/>
          <w:lang w:eastAsia="zh-CN"/>
        </w:rPr>
        <w:t xml:space="preserve">sidelink resource </w:t>
      </w:r>
      <w:r>
        <w:rPr>
          <w:rFonts w:eastAsia="宋体" w:hint="eastAsia"/>
          <w:sz w:val="22"/>
          <w:szCs w:val="22"/>
          <w:lang w:eastAsia="zh-CN"/>
        </w:rPr>
        <w:t xml:space="preserve">bitmap. </w:t>
      </w:r>
      <w:r w:rsidR="006274A5">
        <w:rPr>
          <w:rFonts w:eastAsia="宋体" w:hint="eastAsia"/>
          <w:sz w:val="22"/>
          <w:szCs w:val="22"/>
          <w:lang w:eastAsia="zh-CN"/>
        </w:rPr>
        <w:t xml:space="preserve">For slot-based sidelink system, </w:t>
      </w:r>
      <w:r w:rsidR="00286DE2">
        <w:rPr>
          <w:rFonts w:eastAsia="宋体" w:hint="eastAsia"/>
          <w:sz w:val="22"/>
          <w:szCs w:val="22"/>
          <w:lang w:eastAsia="zh-CN"/>
        </w:rPr>
        <w:t xml:space="preserve">the resources configured as sidelink resources should be slot level and should not include partial of a slot. Therefore, </w:t>
      </w:r>
      <w:r w:rsidR="00E24507">
        <w:rPr>
          <w:rFonts w:eastAsia="宋体" w:hint="eastAsia"/>
          <w:sz w:val="22"/>
          <w:szCs w:val="22"/>
          <w:lang w:eastAsia="zh-CN"/>
        </w:rPr>
        <w:t>the slot format configuration can be transparent for sidelink UEs to reduce the complexity. UE regard the bitmap indicating sidelink slots is based on physical slot and not need to different</w:t>
      </w:r>
      <w:r w:rsidR="00A94B9D">
        <w:rPr>
          <w:rFonts w:eastAsia="宋体" w:hint="eastAsia"/>
          <w:sz w:val="22"/>
          <w:szCs w:val="22"/>
          <w:lang w:eastAsia="zh-CN"/>
        </w:rPr>
        <w:t>iate</w:t>
      </w:r>
      <w:r w:rsidR="00E24507">
        <w:rPr>
          <w:rFonts w:eastAsia="宋体" w:hint="eastAsia"/>
          <w:sz w:val="22"/>
          <w:szCs w:val="22"/>
          <w:lang w:eastAsia="zh-CN"/>
        </w:rPr>
        <w:t xml:space="preserve"> whether the physical slot configured as sidelink resource is corresponding to D, X or U symbols in Uu.</w:t>
      </w:r>
    </w:p>
    <w:p w14:paraId="215B61C4" w14:textId="77777777" w:rsidR="002330CF" w:rsidRDefault="00FF3CB4" w:rsidP="00841CAB">
      <w:pPr>
        <w:pStyle w:val="0Maintext"/>
        <w:ind w:firstLine="0"/>
        <w:rPr>
          <w:rFonts w:eastAsia="宋体"/>
          <w:sz w:val="22"/>
          <w:szCs w:val="22"/>
          <w:lang w:eastAsia="zh-CN"/>
        </w:rPr>
      </w:pPr>
      <w:r>
        <w:rPr>
          <w:rFonts w:eastAsia="宋体" w:hint="eastAsia"/>
          <w:sz w:val="22"/>
          <w:szCs w:val="22"/>
          <w:lang w:eastAsia="zh-CN"/>
        </w:rPr>
        <w:t>Due to time limitation</w:t>
      </w:r>
      <w:r w:rsidR="002330CF">
        <w:rPr>
          <w:rFonts w:eastAsia="宋体" w:hint="eastAsia"/>
          <w:sz w:val="22"/>
          <w:szCs w:val="22"/>
          <w:lang w:eastAsia="zh-CN"/>
        </w:rPr>
        <w:t>, higher complexity</w:t>
      </w:r>
      <w:r>
        <w:rPr>
          <w:rFonts w:eastAsia="宋体" w:hint="eastAsia"/>
          <w:sz w:val="22"/>
          <w:szCs w:val="22"/>
          <w:lang w:eastAsia="zh-CN"/>
        </w:rPr>
        <w:t xml:space="preserve"> and lack of </w:t>
      </w:r>
      <w:r w:rsidR="007659F5">
        <w:rPr>
          <w:rFonts w:eastAsia="宋体" w:hint="eastAsia"/>
          <w:sz w:val="22"/>
          <w:szCs w:val="22"/>
          <w:lang w:eastAsia="zh-CN"/>
        </w:rPr>
        <w:t xml:space="preserve">strong </w:t>
      </w:r>
      <w:r>
        <w:rPr>
          <w:rFonts w:eastAsia="宋体" w:hint="eastAsia"/>
          <w:sz w:val="22"/>
          <w:szCs w:val="22"/>
          <w:lang w:eastAsia="zh-CN"/>
        </w:rPr>
        <w:t xml:space="preserve">motivation, symbol-based sidelink system </w:t>
      </w:r>
      <w:r w:rsidR="002330CF">
        <w:rPr>
          <w:rFonts w:eastAsia="宋体" w:hint="eastAsia"/>
          <w:sz w:val="22"/>
          <w:szCs w:val="22"/>
          <w:lang w:eastAsia="zh-CN"/>
        </w:rPr>
        <w:t xml:space="preserve">should not be introduced </w:t>
      </w:r>
      <w:r w:rsidR="0063021A">
        <w:rPr>
          <w:rFonts w:eastAsia="宋体" w:hint="eastAsia"/>
          <w:sz w:val="22"/>
          <w:szCs w:val="22"/>
          <w:lang w:eastAsia="zh-CN"/>
        </w:rPr>
        <w:t xml:space="preserve">in Rel-16. Therefore, using partial slot containing </w:t>
      </w:r>
      <w:r w:rsidR="0063021A">
        <w:rPr>
          <w:rFonts w:eastAsia="宋体"/>
          <w:sz w:val="22"/>
          <w:szCs w:val="22"/>
          <w:lang w:eastAsia="zh-CN"/>
        </w:rPr>
        <w:t>‘</w:t>
      </w:r>
      <w:r w:rsidR="0063021A">
        <w:rPr>
          <w:rFonts w:eastAsia="宋体" w:hint="eastAsia"/>
          <w:sz w:val="22"/>
          <w:szCs w:val="22"/>
          <w:lang w:eastAsia="zh-CN"/>
        </w:rPr>
        <w:t>X</w:t>
      </w:r>
      <w:r w:rsidR="0063021A">
        <w:rPr>
          <w:rFonts w:eastAsia="宋体"/>
          <w:sz w:val="22"/>
          <w:szCs w:val="22"/>
          <w:lang w:eastAsia="zh-CN"/>
        </w:rPr>
        <w:t>’</w:t>
      </w:r>
      <w:r w:rsidR="0063021A">
        <w:rPr>
          <w:rFonts w:eastAsia="宋体" w:hint="eastAsia"/>
          <w:sz w:val="22"/>
          <w:szCs w:val="22"/>
          <w:lang w:eastAsia="zh-CN"/>
        </w:rPr>
        <w:t xml:space="preserve"> and/or </w:t>
      </w:r>
      <w:r w:rsidR="0063021A">
        <w:rPr>
          <w:rFonts w:eastAsia="宋体"/>
          <w:sz w:val="22"/>
          <w:szCs w:val="22"/>
          <w:lang w:eastAsia="zh-CN"/>
        </w:rPr>
        <w:t>‘</w:t>
      </w:r>
      <w:r w:rsidR="0063021A">
        <w:rPr>
          <w:rFonts w:eastAsia="宋体" w:hint="eastAsia"/>
          <w:sz w:val="22"/>
          <w:szCs w:val="22"/>
          <w:lang w:eastAsia="zh-CN"/>
        </w:rPr>
        <w:t>U</w:t>
      </w:r>
      <w:r w:rsidR="0063021A">
        <w:rPr>
          <w:rFonts w:eastAsia="宋体"/>
          <w:sz w:val="22"/>
          <w:szCs w:val="22"/>
          <w:lang w:eastAsia="zh-CN"/>
        </w:rPr>
        <w:t>’</w:t>
      </w:r>
      <w:r w:rsidR="0063021A">
        <w:rPr>
          <w:rFonts w:eastAsia="宋体" w:hint="eastAsia"/>
          <w:sz w:val="22"/>
          <w:szCs w:val="22"/>
          <w:lang w:eastAsia="zh-CN"/>
        </w:rPr>
        <w:t xml:space="preserve"> symbols </w:t>
      </w:r>
      <w:r w:rsidR="00FF6551">
        <w:rPr>
          <w:rFonts w:eastAsia="宋体" w:hint="eastAsia"/>
          <w:sz w:val="22"/>
          <w:szCs w:val="22"/>
          <w:lang w:eastAsia="zh-CN"/>
        </w:rPr>
        <w:t xml:space="preserve">for sidelink transmission </w:t>
      </w:r>
      <w:r w:rsidR="0063021A">
        <w:rPr>
          <w:rFonts w:eastAsia="宋体" w:hint="eastAsia"/>
          <w:sz w:val="22"/>
          <w:szCs w:val="22"/>
          <w:lang w:eastAsia="zh-CN"/>
        </w:rPr>
        <w:t xml:space="preserve">should not be supported. </w:t>
      </w:r>
    </w:p>
    <w:p w14:paraId="15D22517" w14:textId="65FDC5B4" w:rsidR="00FF3CB4" w:rsidRPr="00841CAB" w:rsidRDefault="002330CF" w:rsidP="00841CAB">
      <w:pPr>
        <w:pStyle w:val="0Maintext"/>
        <w:ind w:firstLine="0"/>
        <w:rPr>
          <w:rFonts w:eastAsia="宋体"/>
          <w:sz w:val="22"/>
          <w:szCs w:val="22"/>
          <w:lang w:eastAsia="zh-CN"/>
        </w:rPr>
      </w:pPr>
      <w:r>
        <w:rPr>
          <w:rFonts w:eastAsia="宋体" w:hint="eastAsia"/>
          <w:sz w:val="22"/>
          <w:szCs w:val="22"/>
          <w:lang w:eastAsia="zh-CN"/>
        </w:rPr>
        <w:t>In addition, i</w:t>
      </w:r>
      <w:r w:rsidR="00FF6551">
        <w:rPr>
          <w:rFonts w:eastAsia="宋体" w:hint="eastAsia"/>
          <w:sz w:val="22"/>
          <w:szCs w:val="22"/>
          <w:lang w:eastAsia="zh-CN"/>
        </w:rPr>
        <w:t>t should be clarified that symbol-based sidelink system means both the size of SL channels and the location of a SL channel within one slot will vary depending on slot format</w:t>
      </w:r>
      <w:r>
        <w:rPr>
          <w:rFonts w:eastAsia="宋体" w:hint="eastAsia"/>
          <w:sz w:val="22"/>
          <w:szCs w:val="22"/>
          <w:lang w:eastAsia="zh-CN"/>
        </w:rPr>
        <w:t xml:space="preserve"> and resource selection</w:t>
      </w:r>
      <w:r w:rsidR="00FF6551">
        <w:rPr>
          <w:rFonts w:eastAsia="宋体" w:hint="eastAsia"/>
          <w:sz w:val="22"/>
          <w:szCs w:val="22"/>
          <w:lang w:eastAsia="zh-CN"/>
        </w:rPr>
        <w:t xml:space="preserve">. On the contrary, </w:t>
      </w:r>
      <w:r w:rsidR="008620C5">
        <w:rPr>
          <w:rFonts w:eastAsia="宋体" w:hint="eastAsia"/>
          <w:sz w:val="22"/>
          <w:szCs w:val="22"/>
          <w:lang w:eastAsia="zh-CN"/>
        </w:rPr>
        <w:t xml:space="preserve">some sidelink transmission e.g. PSFCH may not span all symbols within a slot, but its </w:t>
      </w:r>
      <w:r>
        <w:rPr>
          <w:rFonts w:eastAsia="宋体" w:hint="eastAsia"/>
          <w:sz w:val="22"/>
          <w:szCs w:val="22"/>
          <w:lang w:eastAsia="zh-CN"/>
        </w:rPr>
        <w:t xml:space="preserve">relative location </w:t>
      </w:r>
      <w:r w:rsidR="008620C5">
        <w:rPr>
          <w:rFonts w:eastAsia="宋体" w:hint="eastAsia"/>
          <w:sz w:val="22"/>
          <w:szCs w:val="22"/>
          <w:lang w:eastAsia="zh-CN"/>
        </w:rPr>
        <w:t>and size will be (pre-</w:t>
      </w:r>
      <w:proofErr w:type="gramStart"/>
      <w:r w:rsidR="008620C5">
        <w:rPr>
          <w:rFonts w:eastAsia="宋体" w:hint="eastAsia"/>
          <w:sz w:val="22"/>
          <w:szCs w:val="22"/>
          <w:lang w:eastAsia="zh-CN"/>
        </w:rPr>
        <w:t>)configured</w:t>
      </w:r>
      <w:proofErr w:type="gramEnd"/>
      <w:r w:rsidR="008620C5">
        <w:rPr>
          <w:rFonts w:eastAsia="宋体" w:hint="eastAsia"/>
          <w:sz w:val="22"/>
          <w:szCs w:val="22"/>
          <w:lang w:eastAsia="zh-CN"/>
        </w:rPr>
        <w:t xml:space="preserve"> </w:t>
      </w:r>
      <w:r>
        <w:rPr>
          <w:rFonts w:eastAsia="宋体" w:hint="eastAsia"/>
          <w:sz w:val="22"/>
          <w:szCs w:val="22"/>
          <w:lang w:eastAsia="zh-CN"/>
        </w:rPr>
        <w:t xml:space="preserve">and </w:t>
      </w:r>
      <w:r w:rsidR="008620C5">
        <w:rPr>
          <w:rFonts w:eastAsia="宋体" w:hint="eastAsia"/>
          <w:sz w:val="22"/>
          <w:szCs w:val="22"/>
          <w:lang w:eastAsia="zh-CN"/>
        </w:rPr>
        <w:t xml:space="preserve">not depending </w:t>
      </w:r>
      <w:r>
        <w:rPr>
          <w:rFonts w:eastAsia="宋体" w:hint="eastAsia"/>
          <w:sz w:val="22"/>
          <w:szCs w:val="22"/>
          <w:lang w:eastAsia="zh-CN"/>
        </w:rPr>
        <w:t>slot format/resource selection</w:t>
      </w:r>
      <w:r w:rsidR="008620C5">
        <w:rPr>
          <w:rFonts w:eastAsia="宋体" w:hint="eastAsia"/>
          <w:sz w:val="22"/>
          <w:szCs w:val="22"/>
          <w:lang w:eastAsia="zh-CN"/>
        </w:rPr>
        <w:t>, thus it should not be treated as symbol-based sidelink transmission.</w:t>
      </w:r>
    </w:p>
    <w:p w14:paraId="0DB8905E" w14:textId="78C1BA12" w:rsidR="00841CAB" w:rsidRDefault="006274A5" w:rsidP="00841CAB">
      <w:pPr>
        <w:pStyle w:val="0Maintext"/>
        <w:ind w:firstLine="0"/>
        <w:rPr>
          <w:rFonts w:eastAsia="宋体"/>
          <w:i/>
          <w:sz w:val="22"/>
          <w:szCs w:val="22"/>
          <w:lang w:eastAsia="zh-CN"/>
        </w:rPr>
      </w:pPr>
      <w:r>
        <w:rPr>
          <w:rFonts w:eastAsia="宋体" w:hint="eastAsia"/>
          <w:b/>
          <w:sz w:val="22"/>
          <w:szCs w:val="22"/>
          <w:lang w:eastAsia="zh-CN"/>
        </w:rPr>
        <w:t xml:space="preserve">Observation </w:t>
      </w:r>
      <w:r w:rsidR="00C920B8">
        <w:rPr>
          <w:rFonts w:eastAsia="宋体"/>
          <w:b/>
          <w:sz w:val="22"/>
          <w:szCs w:val="22"/>
          <w:lang w:eastAsia="zh-CN"/>
        </w:rPr>
        <w:t>3</w:t>
      </w:r>
      <w:r w:rsidR="00841CAB" w:rsidRPr="00841CAB">
        <w:rPr>
          <w:rFonts w:eastAsia="宋体"/>
          <w:b/>
          <w:sz w:val="22"/>
          <w:szCs w:val="22"/>
          <w:lang w:eastAsia="zh-CN"/>
        </w:rPr>
        <w:t xml:space="preserve">: </w:t>
      </w:r>
      <w:r w:rsidR="00841CAB" w:rsidRPr="00BF408D">
        <w:rPr>
          <w:rFonts w:eastAsia="宋体"/>
          <w:i/>
          <w:sz w:val="22"/>
          <w:szCs w:val="22"/>
          <w:lang w:eastAsia="zh-CN"/>
        </w:rPr>
        <w:t xml:space="preserve">In shared carriers, </w:t>
      </w:r>
      <w:r w:rsidR="00BF408D">
        <w:rPr>
          <w:rFonts w:eastAsia="宋体" w:hint="eastAsia"/>
          <w:i/>
          <w:sz w:val="22"/>
          <w:szCs w:val="22"/>
          <w:lang w:eastAsia="zh-CN"/>
        </w:rPr>
        <w:t>the UL/DL/flexible resources in Uu can be transparent to sidelink UE</w:t>
      </w:r>
      <w:r w:rsidR="00C07317" w:rsidRPr="00C07317">
        <w:rPr>
          <w:rFonts w:eastAsia="宋体" w:hint="eastAsia"/>
          <w:i/>
          <w:sz w:val="22"/>
          <w:szCs w:val="22"/>
          <w:lang w:eastAsia="zh-CN"/>
        </w:rPr>
        <w:t xml:space="preserve"> </w:t>
      </w:r>
      <w:r w:rsidR="00C07317">
        <w:rPr>
          <w:rFonts w:eastAsia="宋体" w:hint="eastAsia"/>
          <w:i/>
          <w:sz w:val="22"/>
          <w:szCs w:val="22"/>
          <w:lang w:eastAsia="zh-CN"/>
        </w:rPr>
        <w:t>to reduce complexity</w:t>
      </w:r>
      <w:r w:rsidR="00BF408D">
        <w:rPr>
          <w:rFonts w:eastAsia="宋体" w:hint="eastAsia"/>
          <w:i/>
          <w:sz w:val="22"/>
          <w:szCs w:val="22"/>
          <w:lang w:eastAsia="zh-CN"/>
        </w:rPr>
        <w:t xml:space="preserve">. UE </w:t>
      </w:r>
      <w:r w:rsidR="00AE39A4">
        <w:rPr>
          <w:rFonts w:eastAsia="宋体" w:hint="eastAsia"/>
          <w:i/>
          <w:sz w:val="22"/>
          <w:szCs w:val="22"/>
          <w:lang w:eastAsia="zh-CN"/>
        </w:rPr>
        <w:t xml:space="preserve">can </w:t>
      </w:r>
      <w:r w:rsidR="00BF408D">
        <w:rPr>
          <w:rFonts w:eastAsia="宋体" w:hint="eastAsia"/>
          <w:i/>
          <w:sz w:val="22"/>
          <w:szCs w:val="22"/>
          <w:lang w:eastAsia="zh-CN"/>
        </w:rPr>
        <w:t xml:space="preserve">assume sidelink resource pool configuration </w:t>
      </w:r>
      <w:r w:rsidR="00C920B8">
        <w:rPr>
          <w:rFonts w:eastAsia="宋体"/>
          <w:i/>
          <w:sz w:val="22"/>
          <w:szCs w:val="22"/>
          <w:lang w:eastAsia="zh-CN"/>
        </w:rPr>
        <w:t>is slot level rather than symbol level at least in Rel-16</w:t>
      </w:r>
      <w:r w:rsidR="00BF408D">
        <w:rPr>
          <w:rFonts w:eastAsia="宋体" w:hint="eastAsia"/>
          <w:i/>
          <w:sz w:val="22"/>
          <w:szCs w:val="22"/>
          <w:lang w:eastAsia="zh-CN"/>
        </w:rPr>
        <w:t>.</w:t>
      </w:r>
    </w:p>
    <w:p w14:paraId="6392F29C" w14:textId="77777777" w:rsidR="00B24F67" w:rsidRPr="00B24F67" w:rsidRDefault="00B24F67" w:rsidP="00841CAB">
      <w:pPr>
        <w:pStyle w:val="0Maintext"/>
        <w:ind w:firstLine="0"/>
        <w:rPr>
          <w:rFonts w:eastAsia="宋体"/>
          <w:sz w:val="22"/>
          <w:szCs w:val="22"/>
          <w:lang w:eastAsia="zh-CN"/>
        </w:rPr>
      </w:pPr>
    </w:p>
    <w:p w14:paraId="24D354D2" w14:textId="77777777" w:rsidR="000B7076" w:rsidRPr="00B25B26" w:rsidRDefault="000B7076" w:rsidP="000B7076">
      <w:pPr>
        <w:pStyle w:val="Heading1"/>
        <w:jc w:val="both"/>
      </w:pPr>
      <w:r w:rsidRPr="00B25B26">
        <w:rPr>
          <w:rFonts w:hint="eastAsia"/>
        </w:rPr>
        <w:t>Conclusions</w:t>
      </w:r>
    </w:p>
    <w:p w14:paraId="18021837" w14:textId="04F81400" w:rsidR="00106779" w:rsidRDefault="00561208" w:rsidP="002119F7">
      <w:pPr>
        <w:pStyle w:val="0Maintext"/>
        <w:ind w:firstLine="0"/>
        <w:rPr>
          <w:rFonts w:eastAsia="宋体"/>
          <w:sz w:val="22"/>
          <w:szCs w:val="22"/>
          <w:lang w:eastAsia="zh-CN"/>
        </w:rPr>
      </w:pPr>
      <w:r w:rsidRPr="002119F7">
        <w:rPr>
          <w:rFonts w:eastAsia="宋体"/>
          <w:sz w:val="22"/>
          <w:szCs w:val="22"/>
          <w:lang w:eastAsia="zh-CN"/>
        </w:rPr>
        <w:t xml:space="preserve">In this contribution, </w:t>
      </w:r>
      <w:r w:rsidR="002119F7">
        <w:rPr>
          <w:rFonts w:eastAsia="宋体" w:hint="eastAsia"/>
          <w:sz w:val="22"/>
          <w:szCs w:val="22"/>
          <w:lang w:eastAsia="zh-CN"/>
        </w:rPr>
        <w:t xml:space="preserve">the </w:t>
      </w:r>
      <w:r w:rsidR="001B6C0A" w:rsidRPr="002119F7">
        <w:rPr>
          <w:rFonts w:eastAsia="宋体"/>
          <w:sz w:val="22"/>
          <w:szCs w:val="22"/>
          <w:lang w:eastAsia="zh-CN"/>
        </w:rPr>
        <w:t xml:space="preserve">views on </w:t>
      </w:r>
      <w:r w:rsidR="003340A4" w:rsidRPr="002119F7">
        <w:rPr>
          <w:rFonts w:eastAsia="宋体"/>
          <w:sz w:val="22"/>
          <w:szCs w:val="22"/>
          <w:lang w:eastAsia="zh-CN"/>
        </w:rPr>
        <w:t xml:space="preserve">resource allocation in NR V2X </w:t>
      </w:r>
      <w:r w:rsidR="007E6D1E" w:rsidRPr="002119F7">
        <w:rPr>
          <w:rFonts w:eastAsia="宋体"/>
          <w:sz w:val="22"/>
          <w:szCs w:val="22"/>
          <w:lang w:eastAsia="zh-CN"/>
        </w:rPr>
        <w:t xml:space="preserve">Mode </w:t>
      </w:r>
      <w:r w:rsidR="003340A4" w:rsidRPr="002119F7">
        <w:rPr>
          <w:rFonts w:eastAsia="宋体"/>
          <w:sz w:val="22"/>
          <w:szCs w:val="22"/>
          <w:lang w:eastAsia="zh-CN"/>
        </w:rPr>
        <w:t>1</w:t>
      </w:r>
      <w:r w:rsidR="002119F7">
        <w:rPr>
          <w:rFonts w:eastAsia="宋体" w:hint="eastAsia"/>
          <w:sz w:val="22"/>
          <w:szCs w:val="22"/>
          <w:lang w:eastAsia="zh-CN"/>
        </w:rPr>
        <w:t xml:space="preserve"> are provided</w:t>
      </w:r>
      <w:r w:rsidR="00215BC4" w:rsidRPr="002119F7">
        <w:rPr>
          <w:rFonts w:eastAsia="宋体"/>
          <w:sz w:val="22"/>
          <w:szCs w:val="22"/>
          <w:lang w:eastAsia="zh-CN"/>
        </w:rPr>
        <w:t>.</w:t>
      </w:r>
      <w:r w:rsidRPr="002119F7">
        <w:rPr>
          <w:rFonts w:eastAsia="宋体"/>
          <w:sz w:val="22"/>
          <w:szCs w:val="22"/>
          <w:lang w:eastAsia="zh-CN"/>
        </w:rPr>
        <w:t xml:space="preserve"> Based on the discussion, t</w:t>
      </w:r>
      <w:r w:rsidRPr="002119F7">
        <w:rPr>
          <w:rFonts w:eastAsia="宋体" w:hint="eastAsia"/>
          <w:sz w:val="22"/>
          <w:szCs w:val="22"/>
          <w:lang w:eastAsia="zh-CN"/>
        </w:rPr>
        <w:t xml:space="preserve">he </w:t>
      </w:r>
      <w:r w:rsidRPr="002119F7">
        <w:rPr>
          <w:rFonts w:eastAsia="宋体"/>
          <w:sz w:val="22"/>
          <w:szCs w:val="22"/>
          <w:lang w:eastAsia="zh-CN"/>
        </w:rPr>
        <w:t>following</w:t>
      </w:r>
      <w:r w:rsidR="009322EB" w:rsidRPr="002119F7">
        <w:rPr>
          <w:rFonts w:eastAsia="宋体"/>
          <w:sz w:val="22"/>
          <w:szCs w:val="22"/>
          <w:lang w:eastAsia="zh-CN"/>
        </w:rPr>
        <w:t xml:space="preserve"> observation</w:t>
      </w:r>
      <w:r w:rsidR="00E95B47">
        <w:rPr>
          <w:rFonts w:eastAsia="宋体" w:hint="eastAsia"/>
          <w:sz w:val="22"/>
          <w:szCs w:val="22"/>
          <w:lang w:eastAsia="zh-CN"/>
        </w:rPr>
        <w:t>s</w:t>
      </w:r>
      <w:r w:rsidR="00315EDA" w:rsidRPr="002119F7">
        <w:rPr>
          <w:rFonts w:eastAsia="宋体"/>
          <w:sz w:val="22"/>
          <w:szCs w:val="22"/>
          <w:lang w:eastAsia="zh-CN"/>
        </w:rPr>
        <w:t xml:space="preserve"> and</w:t>
      </w:r>
      <w:r w:rsidRPr="002119F7">
        <w:rPr>
          <w:rFonts w:eastAsia="宋体"/>
          <w:sz w:val="22"/>
          <w:szCs w:val="22"/>
          <w:lang w:eastAsia="zh-CN"/>
        </w:rPr>
        <w:t xml:space="preserve"> </w:t>
      </w:r>
      <w:r w:rsidR="00106779" w:rsidRPr="002119F7">
        <w:rPr>
          <w:rFonts w:eastAsia="宋体" w:hint="eastAsia"/>
          <w:sz w:val="22"/>
          <w:szCs w:val="22"/>
          <w:lang w:eastAsia="zh-CN"/>
        </w:rPr>
        <w:t>proposal</w:t>
      </w:r>
      <w:r w:rsidRPr="002119F7">
        <w:rPr>
          <w:rFonts w:eastAsia="宋体"/>
          <w:sz w:val="22"/>
          <w:szCs w:val="22"/>
          <w:lang w:eastAsia="zh-CN"/>
        </w:rPr>
        <w:t>s</w:t>
      </w:r>
      <w:r w:rsidR="00106779" w:rsidRPr="002119F7">
        <w:rPr>
          <w:rFonts w:eastAsia="宋体" w:hint="eastAsia"/>
          <w:sz w:val="22"/>
          <w:szCs w:val="22"/>
          <w:lang w:eastAsia="zh-CN"/>
        </w:rPr>
        <w:t xml:space="preserve"> </w:t>
      </w:r>
      <w:r w:rsidRPr="002119F7">
        <w:rPr>
          <w:rFonts w:eastAsia="宋体"/>
          <w:sz w:val="22"/>
          <w:szCs w:val="22"/>
          <w:lang w:eastAsia="zh-CN"/>
        </w:rPr>
        <w:t>are provided</w:t>
      </w:r>
      <w:r w:rsidR="00106779" w:rsidRPr="002119F7">
        <w:rPr>
          <w:rFonts w:eastAsia="宋体" w:hint="eastAsia"/>
          <w:sz w:val="22"/>
          <w:szCs w:val="22"/>
          <w:lang w:eastAsia="zh-CN"/>
        </w:rPr>
        <w:t>:</w:t>
      </w:r>
    </w:p>
    <w:p w14:paraId="405FF72B" w14:textId="77777777" w:rsidR="00EA5936" w:rsidRDefault="00EA5936" w:rsidP="00EA5936">
      <w:pPr>
        <w:pStyle w:val="0Maintext"/>
        <w:ind w:firstLine="0"/>
        <w:rPr>
          <w:rFonts w:eastAsia="宋体"/>
          <w:i/>
          <w:sz w:val="22"/>
          <w:szCs w:val="22"/>
          <w:lang w:eastAsia="zh-CN"/>
        </w:rPr>
      </w:pPr>
      <w:r>
        <w:rPr>
          <w:rFonts w:eastAsia="宋体" w:hint="eastAsia"/>
          <w:b/>
          <w:sz w:val="22"/>
          <w:szCs w:val="22"/>
          <w:lang w:eastAsia="zh-CN"/>
        </w:rPr>
        <w:t>Ob</w:t>
      </w:r>
      <w:r>
        <w:rPr>
          <w:rFonts w:eastAsia="宋体"/>
          <w:b/>
          <w:sz w:val="22"/>
          <w:szCs w:val="22"/>
          <w:lang w:eastAsia="zh-CN"/>
        </w:rPr>
        <w:t>servation 1</w:t>
      </w:r>
      <w:r w:rsidRPr="0014483D">
        <w:rPr>
          <w:rFonts w:eastAsia="宋体" w:hint="eastAsia"/>
          <w:b/>
          <w:sz w:val="22"/>
          <w:szCs w:val="22"/>
          <w:lang w:eastAsia="zh-CN"/>
        </w:rPr>
        <w:t xml:space="preserve">: </w:t>
      </w:r>
      <w:r>
        <w:rPr>
          <w:rFonts w:eastAsia="宋体"/>
          <w:i/>
          <w:sz w:val="22"/>
          <w:szCs w:val="22"/>
          <w:lang w:eastAsia="zh-CN"/>
        </w:rPr>
        <w:t>The scenario of PSFCHs corresponding to multiple PSCCH/PSSCH transmissions before generating the HARQ-ACK report needs to be clarified, at least with the following aspects:</w:t>
      </w:r>
    </w:p>
    <w:p w14:paraId="3C99F707" w14:textId="77777777" w:rsidR="00EA5936" w:rsidRDefault="00EA5936" w:rsidP="00EA5936">
      <w:pPr>
        <w:pStyle w:val="0Maintext"/>
        <w:numPr>
          <w:ilvl w:val="0"/>
          <w:numId w:val="21"/>
        </w:numPr>
        <w:spacing w:before="0" w:beforeAutospacing="0" w:after="240" w:afterAutospacing="0"/>
        <w:rPr>
          <w:rFonts w:eastAsia="宋体"/>
          <w:i/>
          <w:sz w:val="22"/>
          <w:szCs w:val="22"/>
          <w:lang w:eastAsia="zh-CN"/>
        </w:rPr>
      </w:pPr>
      <w:r>
        <w:rPr>
          <w:rFonts w:eastAsia="宋体"/>
          <w:i/>
          <w:sz w:val="22"/>
          <w:szCs w:val="22"/>
          <w:lang w:eastAsia="zh-CN"/>
        </w:rPr>
        <w:t>Whether the multiple PSCCH/PSSCHs are corresponding to same sidelink TB</w:t>
      </w:r>
    </w:p>
    <w:p w14:paraId="79A6892D" w14:textId="77777777" w:rsidR="00EA5936" w:rsidRPr="003A39B6" w:rsidRDefault="00EA5936" w:rsidP="00EA5936">
      <w:pPr>
        <w:pStyle w:val="0Maintext"/>
        <w:numPr>
          <w:ilvl w:val="0"/>
          <w:numId w:val="21"/>
        </w:numPr>
        <w:spacing w:before="0" w:beforeAutospacing="0" w:after="240" w:afterAutospacing="0"/>
        <w:rPr>
          <w:rFonts w:eastAsia="宋体"/>
          <w:i/>
          <w:sz w:val="22"/>
          <w:szCs w:val="22"/>
          <w:lang w:eastAsia="zh-CN"/>
        </w:rPr>
      </w:pPr>
      <w:r>
        <w:rPr>
          <w:rFonts w:eastAsia="宋体"/>
          <w:i/>
          <w:sz w:val="22"/>
          <w:szCs w:val="22"/>
          <w:lang w:eastAsia="zh-CN"/>
        </w:rPr>
        <w:t>If the multiple PSCCH/PSSCHs are corresponding to different sidelink TBs, the number of HARQ process used to transmit the different sidelink TBs</w:t>
      </w:r>
    </w:p>
    <w:p w14:paraId="72E53244" w14:textId="4E373266" w:rsidR="00EA5936" w:rsidRPr="0014483D" w:rsidRDefault="00EA5936" w:rsidP="00EA5936">
      <w:pPr>
        <w:pStyle w:val="0Maintext"/>
        <w:ind w:firstLine="0"/>
        <w:rPr>
          <w:rFonts w:eastAsia="宋体"/>
          <w:b/>
          <w:sz w:val="22"/>
          <w:szCs w:val="22"/>
          <w:lang w:eastAsia="zh-CN"/>
        </w:rPr>
      </w:pPr>
      <w:r>
        <w:rPr>
          <w:rFonts w:eastAsia="宋体" w:hint="eastAsia"/>
          <w:b/>
          <w:sz w:val="22"/>
          <w:szCs w:val="22"/>
          <w:lang w:eastAsia="zh-CN"/>
        </w:rPr>
        <w:t>Ob</w:t>
      </w:r>
      <w:r>
        <w:rPr>
          <w:rFonts w:eastAsia="宋体"/>
          <w:b/>
          <w:sz w:val="22"/>
          <w:szCs w:val="22"/>
          <w:lang w:eastAsia="zh-CN"/>
        </w:rPr>
        <w:t>servation 2</w:t>
      </w:r>
      <w:r w:rsidRPr="0014483D">
        <w:rPr>
          <w:rFonts w:eastAsia="宋体" w:hint="eastAsia"/>
          <w:b/>
          <w:sz w:val="22"/>
          <w:szCs w:val="22"/>
          <w:lang w:eastAsia="zh-CN"/>
        </w:rPr>
        <w:t xml:space="preserve">: </w:t>
      </w:r>
      <w:r w:rsidRPr="00854823">
        <w:rPr>
          <w:rFonts w:eastAsia="宋体"/>
          <w:i/>
          <w:sz w:val="22"/>
          <w:szCs w:val="22"/>
          <w:lang w:eastAsia="zh-CN"/>
        </w:rPr>
        <w:t>PSFCH resource</w:t>
      </w:r>
      <w:r>
        <w:rPr>
          <w:rFonts w:eastAsia="宋体"/>
          <w:i/>
          <w:sz w:val="22"/>
          <w:szCs w:val="22"/>
          <w:lang w:eastAsia="zh-CN"/>
        </w:rPr>
        <w:t xml:space="preserve"> can be determined by PSSCH-PSFCH resource mapping</w:t>
      </w:r>
      <w:r w:rsidR="00D66910">
        <w:rPr>
          <w:rFonts w:eastAsia="宋体"/>
          <w:i/>
          <w:sz w:val="22"/>
          <w:szCs w:val="22"/>
          <w:lang w:eastAsia="zh-CN"/>
        </w:rPr>
        <w:t>,</w:t>
      </w:r>
      <w:r>
        <w:rPr>
          <w:rFonts w:eastAsia="宋体"/>
          <w:i/>
          <w:sz w:val="22"/>
          <w:szCs w:val="22"/>
          <w:lang w:eastAsia="zh-CN"/>
        </w:rPr>
        <w:t xml:space="preserve"> thus n</w:t>
      </w:r>
      <w:r w:rsidRPr="002C1AF9">
        <w:rPr>
          <w:rFonts w:eastAsia="宋体" w:hint="eastAsia"/>
          <w:i/>
          <w:sz w:val="22"/>
          <w:szCs w:val="22"/>
          <w:lang w:eastAsia="zh-CN"/>
        </w:rPr>
        <w:t xml:space="preserve">o explicit indication </w:t>
      </w:r>
      <w:r w:rsidR="00D66910">
        <w:rPr>
          <w:rFonts w:eastAsia="宋体"/>
          <w:i/>
          <w:sz w:val="22"/>
          <w:szCs w:val="22"/>
          <w:lang w:eastAsia="zh-CN"/>
        </w:rPr>
        <w:t xml:space="preserve">of PSFCH resource </w:t>
      </w:r>
      <w:r w:rsidRPr="002C1AF9">
        <w:rPr>
          <w:rFonts w:eastAsia="宋体" w:hint="eastAsia"/>
          <w:i/>
          <w:sz w:val="22"/>
          <w:szCs w:val="22"/>
          <w:lang w:eastAsia="zh-CN"/>
        </w:rPr>
        <w:t>in dynamic grant and configured grant</w:t>
      </w:r>
      <w:r>
        <w:rPr>
          <w:rFonts w:eastAsia="宋体"/>
          <w:i/>
          <w:sz w:val="22"/>
          <w:szCs w:val="22"/>
          <w:lang w:eastAsia="zh-CN"/>
        </w:rPr>
        <w:t xml:space="preserve"> is needed</w:t>
      </w:r>
      <w:r w:rsidRPr="002C1AF9">
        <w:rPr>
          <w:rFonts w:eastAsia="宋体" w:hint="eastAsia"/>
          <w:i/>
          <w:sz w:val="22"/>
          <w:szCs w:val="22"/>
          <w:lang w:eastAsia="zh-CN"/>
        </w:rPr>
        <w:t>.</w:t>
      </w:r>
    </w:p>
    <w:p w14:paraId="5F62CE07" w14:textId="77777777" w:rsidR="00EA5936" w:rsidRDefault="00EA5936" w:rsidP="00EA5936">
      <w:pPr>
        <w:pStyle w:val="0Maintext"/>
        <w:ind w:firstLine="0"/>
        <w:rPr>
          <w:rFonts w:eastAsia="宋体"/>
          <w:i/>
          <w:sz w:val="22"/>
          <w:szCs w:val="22"/>
          <w:lang w:eastAsia="zh-CN"/>
        </w:rPr>
      </w:pPr>
      <w:r>
        <w:rPr>
          <w:rFonts w:eastAsia="宋体" w:hint="eastAsia"/>
          <w:b/>
          <w:sz w:val="22"/>
          <w:szCs w:val="22"/>
          <w:lang w:eastAsia="zh-CN"/>
        </w:rPr>
        <w:lastRenderedPageBreak/>
        <w:t xml:space="preserve">Observation </w:t>
      </w:r>
      <w:r>
        <w:rPr>
          <w:rFonts w:eastAsia="宋体"/>
          <w:b/>
          <w:sz w:val="22"/>
          <w:szCs w:val="22"/>
          <w:lang w:eastAsia="zh-CN"/>
        </w:rPr>
        <w:t>3</w:t>
      </w:r>
      <w:r w:rsidRPr="00841CAB">
        <w:rPr>
          <w:rFonts w:eastAsia="宋体"/>
          <w:b/>
          <w:sz w:val="22"/>
          <w:szCs w:val="22"/>
          <w:lang w:eastAsia="zh-CN"/>
        </w:rPr>
        <w:t xml:space="preserve">: </w:t>
      </w:r>
      <w:r w:rsidRPr="00BF408D">
        <w:rPr>
          <w:rFonts w:eastAsia="宋体"/>
          <w:i/>
          <w:sz w:val="22"/>
          <w:szCs w:val="22"/>
          <w:lang w:eastAsia="zh-CN"/>
        </w:rPr>
        <w:t xml:space="preserve">In shared carriers, </w:t>
      </w:r>
      <w:r>
        <w:rPr>
          <w:rFonts w:eastAsia="宋体" w:hint="eastAsia"/>
          <w:i/>
          <w:sz w:val="22"/>
          <w:szCs w:val="22"/>
          <w:lang w:eastAsia="zh-CN"/>
        </w:rPr>
        <w:t>the UL/DL/flexible resources in Uu can be transparent to sidelink UE</w:t>
      </w:r>
      <w:r w:rsidRPr="00C07317">
        <w:rPr>
          <w:rFonts w:eastAsia="宋体" w:hint="eastAsia"/>
          <w:i/>
          <w:sz w:val="22"/>
          <w:szCs w:val="22"/>
          <w:lang w:eastAsia="zh-CN"/>
        </w:rPr>
        <w:t xml:space="preserve"> </w:t>
      </w:r>
      <w:r>
        <w:rPr>
          <w:rFonts w:eastAsia="宋体" w:hint="eastAsia"/>
          <w:i/>
          <w:sz w:val="22"/>
          <w:szCs w:val="22"/>
          <w:lang w:eastAsia="zh-CN"/>
        </w:rPr>
        <w:t xml:space="preserve">to reduce complexity. UE can assume sidelink resource pool configuration </w:t>
      </w:r>
      <w:r>
        <w:rPr>
          <w:rFonts w:eastAsia="宋体"/>
          <w:i/>
          <w:sz w:val="22"/>
          <w:szCs w:val="22"/>
          <w:lang w:eastAsia="zh-CN"/>
        </w:rPr>
        <w:t>is slot level rather than symbol level at least in Rel-16</w:t>
      </w:r>
      <w:r>
        <w:rPr>
          <w:rFonts w:eastAsia="宋体" w:hint="eastAsia"/>
          <w:i/>
          <w:sz w:val="22"/>
          <w:szCs w:val="22"/>
          <w:lang w:eastAsia="zh-CN"/>
        </w:rPr>
        <w:t>.</w:t>
      </w:r>
    </w:p>
    <w:p w14:paraId="68335BD6" w14:textId="6315CE0B" w:rsidR="00EA5936" w:rsidRPr="007426B1" w:rsidRDefault="00EA5936" w:rsidP="00EA5936">
      <w:pPr>
        <w:pStyle w:val="0Maintext"/>
        <w:ind w:firstLine="0"/>
        <w:rPr>
          <w:rFonts w:eastAsia="宋体"/>
          <w:b/>
          <w:sz w:val="22"/>
          <w:szCs w:val="22"/>
          <w:lang w:eastAsia="zh-CN"/>
        </w:rPr>
      </w:pPr>
      <w:r w:rsidRPr="007426B1">
        <w:rPr>
          <w:rFonts w:eastAsia="宋体" w:hint="eastAsia"/>
          <w:b/>
          <w:sz w:val="22"/>
          <w:szCs w:val="22"/>
          <w:lang w:eastAsia="zh-CN"/>
        </w:rPr>
        <w:t>P</w:t>
      </w:r>
      <w:r w:rsidRPr="007426B1">
        <w:rPr>
          <w:rFonts w:eastAsia="宋体"/>
          <w:b/>
          <w:sz w:val="22"/>
          <w:szCs w:val="22"/>
          <w:lang w:eastAsia="zh-CN"/>
        </w:rPr>
        <w:t xml:space="preserve">roposal 1: </w:t>
      </w:r>
      <w:r>
        <w:rPr>
          <w:rFonts w:eastAsia="宋体"/>
          <w:b/>
          <w:sz w:val="22"/>
          <w:szCs w:val="22"/>
          <w:lang w:eastAsia="zh-CN"/>
        </w:rPr>
        <w:t xml:space="preserve">For a dynamic grant in mode 1 when using SL HARQ feedback, there is one PUCCH transmission occasion after every resource in the set of sidelink resources provided by </w:t>
      </w:r>
      <w:r w:rsidR="00D66910">
        <w:rPr>
          <w:rFonts w:eastAsia="宋体"/>
          <w:b/>
          <w:sz w:val="22"/>
          <w:szCs w:val="22"/>
          <w:lang w:eastAsia="zh-CN"/>
        </w:rPr>
        <w:t>the</w:t>
      </w:r>
      <w:r>
        <w:rPr>
          <w:rFonts w:eastAsia="宋体"/>
          <w:b/>
          <w:sz w:val="22"/>
          <w:szCs w:val="22"/>
          <w:lang w:eastAsia="zh-CN"/>
        </w:rPr>
        <w:t xml:space="preserve"> dynamic grant.</w:t>
      </w:r>
    </w:p>
    <w:p w14:paraId="7C36A530" w14:textId="77777777" w:rsidR="00EA5936" w:rsidRPr="0064055A" w:rsidRDefault="00EA5936" w:rsidP="00EA5936">
      <w:pPr>
        <w:pStyle w:val="0Maintext"/>
        <w:ind w:firstLine="0"/>
        <w:rPr>
          <w:rFonts w:eastAsia="宋体"/>
          <w:b/>
          <w:sz w:val="22"/>
          <w:szCs w:val="22"/>
          <w:lang w:eastAsia="zh-CN"/>
        </w:rPr>
      </w:pPr>
      <w:r w:rsidRPr="0064055A">
        <w:rPr>
          <w:rFonts w:eastAsia="宋体"/>
          <w:b/>
          <w:sz w:val="22"/>
          <w:szCs w:val="22"/>
          <w:lang w:eastAsia="zh-CN"/>
        </w:rPr>
        <w:t xml:space="preserve">Proposal </w:t>
      </w:r>
      <w:r>
        <w:rPr>
          <w:rFonts w:eastAsia="宋体"/>
          <w:b/>
          <w:sz w:val="22"/>
          <w:szCs w:val="22"/>
          <w:lang w:eastAsia="zh-CN"/>
        </w:rPr>
        <w:t>2</w:t>
      </w:r>
      <w:r w:rsidRPr="0064055A">
        <w:rPr>
          <w:rFonts w:eastAsia="宋体"/>
          <w:b/>
          <w:sz w:val="22"/>
          <w:szCs w:val="22"/>
          <w:lang w:eastAsia="zh-CN"/>
        </w:rPr>
        <w:t xml:space="preserve">: </w:t>
      </w:r>
      <w:r>
        <w:rPr>
          <w:rFonts w:eastAsia="宋体" w:hint="eastAsia"/>
          <w:b/>
          <w:sz w:val="22"/>
          <w:szCs w:val="22"/>
          <w:lang w:eastAsia="zh-CN"/>
        </w:rPr>
        <w:t>Dynamic enabling/disabling of HARQ feedback for Mode 1 transmission is indicated in at least dynamic grant.</w:t>
      </w:r>
    </w:p>
    <w:p w14:paraId="2A588637" w14:textId="77777777" w:rsidR="00EA5936" w:rsidRPr="007E3337" w:rsidRDefault="00EA5936" w:rsidP="00EA5936">
      <w:pPr>
        <w:pStyle w:val="0Maintext"/>
        <w:ind w:firstLine="0"/>
        <w:rPr>
          <w:rFonts w:eastAsia="宋体"/>
          <w:b/>
          <w:sz w:val="22"/>
          <w:szCs w:val="22"/>
          <w:lang w:eastAsia="zh-CN"/>
        </w:rPr>
      </w:pPr>
      <w:r w:rsidRPr="007E3337">
        <w:rPr>
          <w:rFonts w:eastAsia="宋体"/>
          <w:b/>
          <w:sz w:val="22"/>
          <w:szCs w:val="22"/>
          <w:lang w:eastAsia="zh-CN"/>
        </w:rPr>
        <w:t xml:space="preserve">Proposal </w:t>
      </w:r>
      <w:r>
        <w:rPr>
          <w:rFonts w:eastAsia="宋体"/>
          <w:b/>
          <w:sz w:val="22"/>
          <w:szCs w:val="22"/>
          <w:lang w:eastAsia="zh-CN"/>
        </w:rPr>
        <w:t>3</w:t>
      </w:r>
      <w:r w:rsidRPr="007E3337">
        <w:rPr>
          <w:rFonts w:eastAsia="宋体"/>
          <w:b/>
          <w:sz w:val="22"/>
          <w:szCs w:val="22"/>
          <w:lang w:eastAsia="zh-CN"/>
        </w:rPr>
        <w:t xml:space="preserve">: </w:t>
      </w:r>
      <w:r>
        <w:rPr>
          <w:rFonts w:eastAsia="宋体"/>
          <w:b/>
          <w:sz w:val="22"/>
          <w:szCs w:val="22"/>
          <w:lang w:eastAsia="zh-CN"/>
        </w:rPr>
        <w:t>PUCCH based confirmation of configured grants is supported.</w:t>
      </w:r>
    </w:p>
    <w:p w14:paraId="4FA96983" w14:textId="77777777" w:rsidR="00EA5936" w:rsidRPr="007E3337" w:rsidRDefault="00EA5936" w:rsidP="00EA5936">
      <w:pPr>
        <w:pStyle w:val="0Maintext"/>
        <w:ind w:firstLine="0"/>
        <w:rPr>
          <w:rFonts w:eastAsia="宋体"/>
          <w:b/>
          <w:sz w:val="22"/>
          <w:szCs w:val="22"/>
          <w:lang w:eastAsia="zh-CN"/>
        </w:rPr>
      </w:pPr>
      <w:r w:rsidRPr="007E3337">
        <w:rPr>
          <w:rFonts w:eastAsia="宋体"/>
          <w:b/>
          <w:sz w:val="22"/>
          <w:szCs w:val="22"/>
          <w:lang w:eastAsia="zh-CN"/>
        </w:rPr>
        <w:t xml:space="preserve">Proposal </w:t>
      </w:r>
      <w:r>
        <w:rPr>
          <w:rFonts w:eastAsia="宋体"/>
          <w:b/>
          <w:sz w:val="22"/>
          <w:szCs w:val="22"/>
          <w:lang w:eastAsia="zh-CN"/>
        </w:rPr>
        <w:t>4</w:t>
      </w:r>
      <w:r w:rsidRPr="007E3337">
        <w:rPr>
          <w:rFonts w:eastAsia="宋体"/>
          <w:b/>
          <w:sz w:val="22"/>
          <w:szCs w:val="22"/>
          <w:lang w:eastAsia="zh-CN"/>
        </w:rPr>
        <w:t xml:space="preserve">: In NR V2X Mode 1, Type 1 </w:t>
      </w:r>
      <w:r>
        <w:rPr>
          <w:rFonts w:eastAsia="宋体" w:hint="eastAsia"/>
          <w:b/>
          <w:sz w:val="22"/>
          <w:szCs w:val="22"/>
          <w:lang w:eastAsia="zh-CN"/>
        </w:rPr>
        <w:t xml:space="preserve">configured </w:t>
      </w:r>
      <w:r w:rsidRPr="007E3337">
        <w:rPr>
          <w:rFonts w:eastAsia="宋体"/>
          <w:b/>
          <w:sz w:val="22"/>
          <w:szCs w:val="22"/>
          <w:lang w:eastAsia="zh-CN"/>
        </w:rPr>
        <w:t>grant</w:t>
      </w:r>
      <w:r>
        <w:rPr>
          <w:rFonts w:eastAsia="宋体" w:hint="eastAsia"/>
          <w:b/>
          <w:sz w:val="22"/>
          <w:szCs w:val="22"/>
          <w:lang w:eastAsia="zh-CN"/>
        </w:rPr>
        <w:t xml:space="preserve"> for sidelink transmission</w:t>
      </w:r>
      <w:r w:rsidRPr="007E3337">
        <w:rPr>
          <w:rFonts w:eastAsia="宋体"/>
          <w:b/>
          <w:sz w:val="22"/>
          <w:szCs w:val="22"/>
          <w:lang w:eastAsia="zh-CN"/>
        </w:rPr>
        <w:t xml:space="preserve"> supports multiple active grants and each Type 1 configured grant is associated with a service QoS level.</w:t>
      </w:r>
    </w:p>
    <w:p w14:paraId="051414B5" w14:textId="77777777" w:rsidR="00EA5936" w:rsidRPr="00565C9A" w:rsidRDefault="00EA5936" w:rsidP="00EA5936">
      <w:pPr>
        <w:pStyle w:val="0Maintext"/>
        <w:ind w:firstLine="0"/>
        <w:rPr>
          <w:rFonts w:eastAsia="宋体"/>
          <w:b/>
          <w:sz w:val="22"/>
          <w:szCs w:val="22"/>
          <w:lang w:val="x-none" w:eastAsia="zh-CN"/>
        </w:rPr>
      </w:pPr>
      <w:r w:rsidRPr="00565C9A">
        <w:rPr>
          <w:rFonts w:eastAsia="宋体" w:hint="eastAsia"/>
          <w:b/>
          <w:sz w:val="22"/>
          <w:szCs w:val="22"/>
          <w:lang w:val="x-none" w:eastAsia="zh-CN"/>
        </w:rPr>
        <w:t>P</w:t>
      </w:r>
      <w:r w:rsidRPr="00565C9A">
        <w:rPr>
          <w:rFonts w:eastAsia="宋体"/>
          <w:b/>
          <w:sz w:val="22"/>
          <w:szCs w:val="22"/>
          <w:lang w:val="x-none" w:eastAsia="zh-CN"/>
        </w:rPr>
        <w:t xml:space="preserve">roposal </w:t>
      </w:r>
      <w:r>
        <w:rPr>
          <w:rFonts w:eastAsia="宋体"/>
          <w:b/>
          <w:sz w:val="22"/>
          <w:szCs w:val="22"/>
          <w:lang w:val="x-none" w:eastAsia="zh-CN"/>
        </w:rPr>
        <w:t>5</w:t>
      </w:r>
      <w:r w:rsidRPr="00565C9A">
        <w:rPr>
          <w:rFonts w:eastAsia="宋体"/>
          <w:b/>
          <w:sz w:val="22"/>
          <w:szCs w:val="22"/>
          <w:lang w:val="x-none" w:eastAsia="zh-CN"/>
        </w:rPr>
        <w:t>: For sidelink HARQ report from transmitter UE to gNB,</w:t>
      </w:r>
    </w:p>
    <w:p w14:paraId="6E6B1CB2" w14:textId="33633D09" w:rsidR="00EA5936" w:rsidRDefault="00EA5936" w:rsidP="00EA5936">
      <w:pPr>
        <w:pStyle w:val="0Maintext"/>
        <w:numPr>
          <w:ilvl w:val="0"/>
          <w:numId w:val="21"/>
        </w:numPr>
        <w:spacing w:before="0" w:beforeAutospacing="0" w:after="240" w:afterAutospacing="0"/>
        <w:rPr>
          <w:rFonts w:eastAsia="宋体"/>
          <w:b/>
          <w:sz w:val="22"/>
          <w:szCs w:val="22"/>
          <w:lang w:eastAsia="zh-CN"/>
        </w:rPr>
      </w:pPr>
      <w:r>
        <w:rPr>
          <w:rFonts w:eastAsia="宋体" w:hint="eastAsia"/>
          <w:b/>
          <w:sz w:val="22"/>
          <w:szCs w:val="22"/>
          <w:lang w:eastAsia="zh-CN"/>
        </w:rPr>
        <w:t>T</w:t>
      </w:r>
      <w:r>
        <w:rPr>
          <w:rFonts w:eastAsia="宋体"/>
          <w:b/>
          <w:sz w:val="22"/>
          <w:szCs w:val="22"/>
          <w:lang w:eastAsia="zh-CN"/>
        </w:rPr>
        <w:t xml:space="preserve">he offset between PUCCH transmission occasion and </w:t>
      </w:r>
      <w:r w:rsidR="00246DA6">
        <w:rPr>
          <w:rFonts w:eastAsia="宋体"/>
          <w:b/>
          <w:sz w:val="22"/>
          <w:szCs w:val="22"/>
          <w:lang w:eastAsia="zh-CN"/>
        </w:rPr>
        <w:t xml:space="preserve">most recent </w:t>
      </w:r>
      <w:r>
        <w:rPr>
          <w:rFonts w:eastAsia="宋体"/>
          <w:b/>
          <w:sz w:val="22"/>
          <w:szCs w:val="22"/>
          <w:lang w:eastAsia="zh-CN"/>
        </w:rPr>
        <w:t>PSFCH</w:t>
      </w:r>
      <w:r w:rsidR="00246DA6">
        <w:rPr>
          <w:rFonts w:eastAsia="宋体"/>
          <w:b/>
          <w:sz w:val="22"/>
          <w:szCs w:val="22"/>
          <w:lang w:eastAsia="zh-CN"/>
        </w:rPr>
        <w:t xml:space="preserve"> resource</w:t>
      </w:r>
      <w:r>
        <w:rPr>
          <w:rFonts w:eastAsia="宋体"/>
          <w:b/>
          <w:sz w:val="22"/>
          <w:szCs w:val="22"/>
          <w:lang w:eastAsia="zh-CN"/>
        </w:rPr>
        <w:t xml:space="preserve"> is used to determine PUCCH timing.</w:t>
      </w:r>
    </w:p>
    <w:p w14:paraId="1E38DAAB" w14:textId="77777777" w:rsidR="00EA5936" w:rsidRPr="00212B41" w:rsidRDefault="00EA5936" w:rsidP="00EA5936">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The offset is corresponding to physical slots.</w:t>
      </w:r>
    </w:p>
    <w:p w14:paraId="363DDE5D" w14:textId="77777777" w:rsidR="00EA5936" w:rsidRDefault="00EA5936" w:rsidP="00EA5936">
      <w:pPr>
        <w:pStyle w:val="0Maintext"/>
        <w:ind w:firstLine="0"/>
        <w:rPr>
          <w:rFonts w:eastAsia="宋体"/>
          <w:b/>
          <w:sz w:val="22"/>
          <w:szCs w:val="22"/>
          <w:lang w:val="x-none" w:eastAsia="zh-CN"/>
        </w:rPr>
      </w:pPr>
      <w:r w:rsidRPr="00565C9A">
        <w:rPr>
          <w:rFonts w:eastAsia="宋体" w:hint="eastAsia"/>
          <w:b/>
          <w:sz w:val="22"/>
          <w:szCs w:val="22"/>
          <w:lang w:val="x-none" w:eastAsia="zh-CN"/>
        </w:rPr>
        <w:t>P</w:t>
      </w:r>
      <w:r w:rsidRPr="00565C9A">
        <w:rPr>
          <w:rFonts w:eastAsia="宋体"/>
          <w:b/>
          <w:sz w:val="22"/>
          <w:szCs w:val="22"/>
          <w:lang w:val="x-none" w:eastAsia="zh-CN"/>
        </w:rPr>
        <w:t xml:space="preserve">roposal </w:t>
      </w:r>
      <w:r>
        <w:rPr>
          <w:rFonts w:eastAsia="宋体"/>
          <w:b/>
          <w:sz w:val="22"/>
          <w:szCs w:val="22"/>
          <w:lang w:val="x-none" w:eastAsia="zh-CN"/>
        </w:rPr>
        <w:t>6</w:t>
      </w:r>
      <w:r w:rsidRPr="00565C9A">
        <w:rPr>
          <w:rFonts w:eastAsia="宋体"/>
          <w:b/>
          <w:sz w:val="22"/>
          <w:szCs w:val="22"/>
          <w:lang w:val="x-none" w:eastAsia="zh-CN"/>
        </w:rPr>
        <w:t xml:space="preserve">: </w:t>
      </w:r>
    </w:p>
    <w:p w14:paraId="7E88608F" w14:textId="77777777" w:rsidR="00EA5936" w:rsidRDefault="00EA5936" w:rsidP="00EA5936">
      <w:pPr>
        <w:pStyle w:val="0Maintext"/>
        <w:numPr>
          <w:ilvl w:val="0"/>
          <w:numId w:val="21"/>
        </w:numPr>
        <w:spacing w:before="0" w:beforeAutospacing="0" w:after="240" w:afterAutospacing="0"/>
        <w:rPr>
          <w:rFonts w:eastAsia="宋体"/>
          <w:b/>
          <w:sz w:val="22"/>
          <w:szCs w:val="22"/>
          <w:lang w:eastAsia="zh-CN"/>
        </w:rPr>
      </w:pPr>
      <w:r>
        <w:rPr>
          <w:rFonts w:eastAsia="宋体" w:hint="eastAsia"/>
          <w:b/>
          <w:sz w:val="22"/>
          <w:szCs w:val="22"/>
          <w:lang w:eastAsia="zh-CN"/>
        </w:rPr>
        <w:t>F</w:t>
      </w:r>
      <w:r>
        <w:rPr>
          <w:rFonts w:eastAsia="宋体"/>
          <w:b/>
          <w:sz w:val="22"/>
          <w:szCs w:val="22"/>
          <w:lang w:eastAsia="zh-CN"/>
        </w:rPr>
        <w:t>or groupcast option 1, Tx UE reports NACK when Tx UE does not transmit/receive due to prioritization.</w:t>
      </w:r>
    </w:p>
    <w:p w14:paraId="50ED58CA" w14:textId="77777777" w:rsidR="00EA5936" w:rsidRDefault="00EA5936" w:rsidP="00EA5936">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For groupcast option 2, when Tx UE does not detect some expected PSFCH:</w:t>
      </w:r>
    </w:p>
    <w:p w14:paraId="02F0E5ED" w14:textId="20DD4D50" w:rsidR="00EA5936" w:rsidRDefault="00EA5936" w:rsidP="00EA5936">
      <w:pPr>
        <w:pStyle w:val="0Maintext"/>
        <w:numPr>
          <w:ilvl w:val="1"/>
          <w:numId w:val="21"/>
        </w:numPr>
        <w:spacing w:before="0" w:beforeAutospacing="0" w:after="240" w:afterAutospacing="0"/>
        <w:rPr>
          <w:rFonts w:eastAsia="宋体"/>
          <w:b/>
          <w:sz w:val="22"/>
          <w:szCs w:val="22"/>
          <w:lang w:eastAsia="zh-CN"/>
        </w:rPr>
      </w:pPr>
      <w:r>
        <w:rPr>
          <w:rFonts w:eastAsia="宋体"/>
          <w:b/>
          <w:sz w:val="22"/>
          <w:szCs w:val="22"/>
          <w:lang w:eastAsia="zh-CN"/>
        </w:rPr>
        <w:t xml:space="preserve">NACK is reported to gNB if at least one </w:t>
      </w:r>
      <w:r w:rsidR="00246DA6">
        <w:rPr>
          <w:rFonts w:eastAsia="宋体"/>
          <w:b/>
          <w:sz w:val="22"/>
          <w:szCs w:val="22"/>
          <w:lang w:eastAsia="zh-CN"/>
        </w:rPr>
        <w:t xml:space="preserve">UE corresponding to the missed </w:t>
      </w:r>
      <w:r>
        <w:rPr>
          <w:rFonts w:eastAsia="宋体"/>
          <w:b/>
          <w:sz w:val="22"/>
          <w:szCs w:val="22"/>
          <w:lang w:eastAsia="zh-CN"/>
        </w:rPr>
        <w:t>PSFCH</w:t>
      </w:r>
      <w:r w:rsidR="00246DA6">
        <w:rPr>
          <w:rFonts w:eastAsia="宋体"/>
          <w:b/>
          <w:sz w:val="22"/>
          <w:szCs w:val="22"/>
          <w:lang w:eastAsia="zh-CN"/>
        </w:rPr>
        <w:t>(s)</w:t>
      </w:r>
      <w:r>
        <w:rPr>
          <w:rFonts w:eastAsia="宋体"/>
          <w:b/>
          <w:sz w:val="22"/>
          <w:szCs w:val="22"/>
          <w:lang w:eastAsia="zh-CN"/>
        </w:rPr>
        <w:t xml:space="preserve"> sent no ACK for previous (re-)transmission of the same TB.</w:t>
      </w:r>
    </w:p>
    <w:p w14:paraId="500450D7" w14:textId="77777777" w:rsidR="00EA5936" w:rsidRDefault="00EA5936" w:rsidP="00EA5936">
      <w:pPr>
        <w:pStyle w:val="0Maintext"/>
        <w:numPr>
          <w:ilvl w:val="1"/>
          <w:numId w:val="21"/>
        </w:numPr>
        <w:spacing w:before="0" w:beforeAutospacing="0" w:after="240" w:afterAutospacing="0"/>
        <w:rPr>
          <w:rFonts w:eastAsia="宋体"/>
          <w:b/>
          <w:sz w:val="22"/>
          <w:szCs w:val="22"/>
          <w:lang w:eastAsia="zh-CN"/>
        </w:rPr>
      </w:pPr>
      <w:r>
        <w:rPr>
          <w:rFonts w:eastAsia="宋体"/>
          <w:b/>
          <w:sz w:val="22"/>
          <w:szCs w:val="22"/>
          <w:lang w:eastAsia="zh-CN"/>
        </w:rPr>
        <w:t>Otherwise ACK is reported to gNB.</w:t>
      </w:r>
    </w:p>
    <w:p w14:paraId="509E210B" w14:textId="77777777" w:rsidR="00EA5936" w:rsidRDefault="00EA5936" w:rsidP="00EA5936">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ACK is reported to gNB if transmitter UE sends no PSSCH/PSCCH since no packet arrived at higher layer.</w:t>
      </w:r>
    </w:p>
    <w:p w14:paraId="5D669423" w14:textId="77777777" w:rsidR="00EA5936" w:rsidRPr="00212B41" w:rsidRDefault="00EA5936" w:rsidP="00EA5936">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 xml:space="preserve">ACK is reported to gNB if the maximum number of HARQ retransmission is reached no matter whether the sidelink transmission is successful. </w:t>
      </w:r>
    </w:p>
    <w:p w14:paraId="1464B4D6" w14:textId="77777777" w:rsidR="00EA5936" w:rsidRDefault="00EA5936" w:rsidP="00EA5936">
      <w:pPr>
        <w:pStyle w:val="0Maintext"/>
        <w:ind w:firstLine="0"/>
        <w:rPr>
          <w:rFonts w:eastAsia="宋体"/>
          <w:b/>
          <w:sz w:val="22"/>
          <w:szCs w:val="22"/>
          <w:lang w:eastAsia="zh-CN"/>
        </w:rPr>
      </w:pPr>
      <w:r w:rsidRPr="00E52E3C">
        <w:rPr>
          <w:rFonts w:eastAsia="宋体"/>
          <w:b/>
          <w:sz w:val="22"/>
          <w:szCs w:val="22"/>
          <w:lang w:eastAsia="zh-CN"/>
        </w:rPr>
        <w:t xml:space="preserve">Proposal </w:t>
      </w:r>
      <w:r>
        <w:rPr>
          <w:rFonts w:eastAsia="宋体"/>
          <w:b/>
          <w:sz w:val="22"/>
          <w:szCs w:val="22"/>
          <w:lang w:eastAsia="zh-CN"/>
        </w:rPr>
        <w:t>7</w:t>
      </w:r>
      <w:r w:rsidRPr="00E52E3C">
        <w:rPr>
          <w:rFonts w:eastAsia="宋体"/>
          <w:b/>
          <w:sz w:val="22"/>
          <w:szCs w:val="22"/>
          <w:lang w:eastAsia="zh-CN"/>
        </w:rPr>
        <w:t xml:space="preserve">: </w:t>
      </w:r>
    </w:p>
    <w:p w14:paraId="767A3607" w14:textId="6D7ADF3B" w:rsidR="00EA5936" w:rsidRDefault="00EA5936" w:rsidP="00EA5936">
      <w:pPr>
        <w:pStyle w:val="0Maintext"/>
        <w:numPr>
          <w:ilvl w:val="0"/>
          <w:numId w:val="21"/>
        </w:numPr>
        <w:spacing w:before="0" w:beforeAutospacing="0" w:after="240" w:afterAutospacing="0"/>
        <w:rPr>
          <w:rFonts w:eastAsia="宋体"/>
          <w:b/>
          <w:sz w:val="22"/>
          <w:szCs w:val="22"/>
          <w:lang w:eastAsia="zh-CN"/>
        </w:rPr>
      </w:pPr>
      <w:r>
        <w:rPr>
          <w:rFonts w:eastAsia="宋体"/>
          <w:b/>
          <w:sz w:val="22"/>
          <w:szCs w:val="22"/>
          <w:lang w:eastAsia="zh-CN"/>
        </w:rPr>
        <w:t xml:space="preserve">For configured grant, confirm </w:t>
      </w:r>
      <w:r w:rsidR="00246DA6">
        <w:rPr>
          <w:rFonts w:eastAsia="宋体"/>
          <w:b/>
          <w:sz w:val="22"/>
          <w:szCs w:val="22"/>
          <w:lang w:eastAsia="zh-CN"/>
        </w:rPr>
        <w:t xml:space="preserve">following </w:t>
      </w:r>
      <w:r>
        <w:rPr>
          <w:rFonts w:eastAsia="宋体"/>
          <w:b/>
          <w:sz w:val="22"/>
          <w:szCs w:val="22"/>
          <w:lang w:eastAsia="zh-CN"/>
        </w:rPr>
        <w:t>the working assumption:</w:t>
      </w:r>
    </w:p>
    <w:p w14:paraId="4977A4E7" w14:textId="77777777" w:rsidR="00EA5936" w:rsidRPr="00F93549" w:rsidRDefault="00EA5936" w:rsidP="00EA5936">
      <w:pPr>
        <w:pStyle w:val="0Maintext"/>
        <w:numPr>
          <w:ilvl w:val="1"/>
          <w:numId w:val="21"/>
        </w:numPr>
        <w:spacing w:before="0" w:beforeAutospacing="0" w:after="240" w:afterAutospacing="0"/>
        <w:rPr>
          <w:rFonts w:eastAsia="宋体"/>
          <w:b/>
          <w:sz w:val="22"/>
          <w:szCs w:val="22"/>
          <w:lang w:eastAsia="zh-CN"/>
        </w:rPr>
      </w:pPr>
      <w:r w:rsidRPr="00F93549">
        <w:rPr>
          <w:rFonts w:eastAsia="宋体"/>
          <w:b/>
          <w:sz w:val="22"/>
          <w:szCs w:val="22"/>
          <w:lang w:eastAsia="zh-CN"/>
        </w:rPr>
        <w:t>Each transmission in a resource provided by a configured grant contains PSCCH and PSSCH.</w:t>
      </w:r>
    </w:p>
    <w:p w14:paraId="0DFDFD39" w14:textId="77777777" w:rsidR="00EA5936" w:rsidRDefault="00EA5936" w:rsidP="00EA5936">
      <w:pPr>
        <w:pStyle w:val="0Maintext"/>
        <w:numPr>
          <w:ilvl w:val="0"/>
          <w:numId w:val="21"/>
        </w:numPr>
        <w:spacing w:before="0" w:beforeAutospacing="0" w:after="240" w:afterAutospacing="0"/>
        <w:rPr>
          <w:rFonts w:eastAsia="宋体"/>
          <w:b/>
          <w:sz w:val="22"/>
          <w:szCs w:val="22"/>
          <w:lang w:eastAsia="zh-CN"/>
        </w:rPr>
      </w:pPr>
      <w:r>
        <w:rPr>
          <w:rFonts w:eastAsia="宋体" w:hint="eastAsia"/>
          <w:b/>
          <w:sz w:val="22"/>
          <w:szCs w:val="22"/>
          <w:lang w:eastAsia="zh-CN"/>
        </w:rPr>
        <w:t>F</w:t>
      </w:r>
      <w:r>
        <w:rPr>
          <w:rFonts w:eastAsia="宋体"/>
          <w:b/>
          <w:sz w:val="22"/>
          <w:szCs w:val="22"/>
          <w:lang w:eastAsia="zh-CN"/>
        </w:rPr>
        <w:t xml:space="preserve">or dynamic grant: </w:t>
      </w:r>
    </w:p>
    <w:p w14:paraId="63E83C3C" w14:textId="77777777" w:rsidR="00EA5936" w:rsidRDefault="00EA5936" w:rsidP="00EA5936">
      <w:pPr>
        <w:pStyle w:val="0Maintext"/>
        <w:numPr>
          <w:ilvl w:val="1"/>
          <w:numId w:val="21"/>
        </w:numPr>
        <w:spacing w:before="0" w:beforeAutospacing="0" w:after="240" w:afterAutospacing="0"/>
        <w:rPr>
          <w:rFonts w:eastAsia="宋体"/>
          <w:b/>
          <w:sz w:val="22"/>
          <w:szCs w:val="22"/>
          <w:lang w:eastAsia="zh-CN"/>
        </w:rPr>
      </w:pPr>
      <w:r>
        <w:rPr>
          <w:rFonts w:eastAsia="宋体"/>
          <w:b/>
          <w:sz w:val="22"/>
          <w:szCs w:val="22"/>
          <w:lang w:eastAsia="zh-CN"/>
        </w:rPr>
        <w:t>Each transmission in a resource provided by a dynamic grant contains PSCCH and PSSCH.</w:t>
      </w:r>
    </w:p>
    <w:p w14:paraId="448C9BC2" w14:textId="77777777" w:rsidR="00EA5936" w:rsidRPr="00E52E3C" w:rsidRDefault="00EA5936" w:rsidP="00EA5936">
      <w:pPr>
        <w:pStyle w:val="0Maintext"/>
        <w:ind w:firstLine="0"/>
        <w:rPr>
          <w:rFonts w:eastAsia="宋体"/>
          <w:b/>
          <w:sz w:val="22"/>
          <w:szCs w:val="22"/>
          <w:lang w:eastAsia="zh-CN"/>
        </w:rPr>
      </w:pPr>
      <w:r w:rsidRPr="00E52E3C">
        <w:rPr>
          <w:rFonts w:eastAsia="宋体"/>
          <w:b/>
          <w:sz w:val="22"/>
          <w:szCs w:val="22"/>
          <w:lang w:eastAsia="zh-CN"/>
        </w:rPr>
        <w:t xml:space="preserve">Proposal </w:t>
      </w:r>
      <w:r>
        <w:rPr>
          <w:rFonts w:eastAsia="宋体"/>
          <w:b/>
          <w:sz w:val="22"/>
          <w:szCs w:val="22"/>
          <w:lang w:eastAsia="zh-CN"/>
        </w:rPr>
        <w:t>8</w:t>
      </w:r>
      <w:r w:rsidRPr="00E52E3C">
        <w:rPr>
          <w:rFonts w:eastAsia="宋体"/>
          <w:b/>
          <w:sz w:val="22"/>
          <w:szCs w:val="22"/>
          <w:lang w:eastAsia="zh-CN"/>
        </w:rPr>
        <w:t>: For the gap between DCI reception and first sidelink transmission scheduled by DCI:</w:t>
      </w:r>
    </w:p>
    <w:p w14:paraId="61403039" w14:textId="77777777" w:rsidR="00EA5936" w:rsidRPr="00E52E3C" w:rsidRDefault="00EA5936" w:rsidP="00EA5936">
      <w:pPr>
        <w:pStyle w:val="0Maintext"/>
        <w:numPr>
          <w:ilvl w:val="0"/>
          <w:numId w:val="21"/>
        </w:numPr>
        <w:spacing w:before="0" w:beforeAutospacing="0" w:after="240" w:afterAutospacing="0"/>
        <w:rPr>
          <w:rFonts w:eastAsia="宋体"/>
          <w:b/>
          <w:sz w:val="22"/>
          <w:szCs w:val="22"/>
          <w:lang w:eastAsia="zh-CN"/>
        </w:rPr>
      </w:pPr>
      <w:r w:rsidRPr="00E52E3C">
        <w:rPr>
          <w:rFonts w:eastAsia="宋体"/>
          <w:b/>
          <w:sz w:val="22"/>
          <w:szCs w:val="22"/>
          <w:lang w:eastAsia="zh-CN"/>
        </w:rPr>
        <w:t>The gap is indicated with logical slots.</w:t>
      </w:r>
    </w:p>
    <w:p w14:paraId="7686F73C" w14:textId="77777777" w:rsidR="00EA5936" w:rsidRPr="00E52E3C" w:rsidRDefault="00EA5936" w:rsidP="00EA5936">
      <w:pPr>
        <w:pStyle w:val="0Maintext"/>
        <w:numPr>
          <w:ilvl w:val="0"/>
          <w:numId w:val="21"/>
        </w:numPr>
        <w:spacing w:before="0" w:beforeAutospacing="0" w:after="240" w:afterAutospacing="0"/>
        <w:rPr>
          <w:rFonts w:eastAsia="宋体"/>
          <w:b/>
          <w:sz w:val="22"/>
          <w:szCs w:val="22"/>
          <w:lang w:eastAsia="zh-CN"/>
        </w:rPr>
      </w:pPr>
      <w:r w:rsidRPr="00E52E3C">
        <w:rPr>
          <w:rFonts w:eastAsia="宋体"/>
          <w:b/>
          <w:sz w:val="22"/>
          <w:szCs w:val="22"/>
          <w:lang w:eastAsia="zh-CN"/>
        </w:rPr>
        <w:t>The numerology used to calculate the gap is same as sidelink numerology.</w:t>
      </w:r>
    </w:p>
    <w:p w14:paraId="6A56D331" w14:textId="77777777" w:rsidR="00EA5936" w:rsidRPr="00E52E3C" w:rsidRDefault="00EA5936" w:rsidP="00EA5936">
      <w:pPr>
        <w:pStyle w:val="0Maintext"/>
        <w:spacing w:line="276" w:lineRule="auto"/>
        <w:ind w:firstLine="0"/>
        <w:rPr>
          <w:rFonts w:eastAsia="宋体"/>
          <w:b/>
          <w:sz w:val="22"/>
          <w:szCs w:val="22"/>
          <w:lang w:eastAsia="zh-CN"/>
        </w:rPr>
      </w:pPr>
      <w:r w:rsidRPr="00E52E3C">
        <w:rPr>
          <w:rFonts w:eastAsia="宋体"/>
          <w:b/>
          <w:sz w:val="22"/>
          <w:szCs w:val="22"/>
          <w:lang w:eastAsia="zh-CN"/>
        </w:rPr>
        <w:lastRenderedPageBreak/>
        <w:t xml:space="preserve">Proposal </w:t>
      </w:r>
      <w:r>
        <w:rPr>
          <w:rFonts w:eastAsia="宋体"/>
          <w:b/>
          <w:sz w:val="22"/>
          <w:szCs w:val="22"/>
          <w:lang w:eastAsia="zh-CN"/>
        </w:rPr>
        <w:t>9</w:t>
      </w:r>
      <w:r w:rsidRPr="00E52E3C">
        <w:rPr>
          <w:rFonts w:eastAsia="宋体"/>
          <w:b/>
          <w:sz w:val="22"/>
          <w:szCs w:val="22"/>
          <w:lang w:eastAsia="zh-CN"/>
        </w:rPr>
        <w:t xml:space="preserve">: </w:t>
      </w:r>
      <w:r>
        <w:rPr>
          <w:rFonts w:eastAsia="宋体"/>
          <w:b/>
          <w:sz w:val="22"/>
          <w:szCs w:val="22"/>
          <w:lang w:eastAsia="zh-CN"/>
        </w:rPr>
        <w:t>The size of DCI format for dynamic grant and DCI format for configured grant type-2 should be aligned with existing DCI format size in NR.</w:t>
      </w:r>
      <w:bookmarkStart w:id="2" w:name="_GoBack"/>
      <w:bookmarkEnd w:id="2"/>
    </w:p>
    <w:p w14:paraId="6993E8CC" w14:textId="77777777" w:rsidR="00EA5936" w:rsidRPr="00EA5936" w:rsidRDefault="00EA5936" w:rsidP="002119F7">
      <w:pPr>
        <w:pStyle w:val="0Maintext"/>
        <w:ind w:firstLine="0"/>
        <w:rPr>
          <w:rFonts w:eastAsia="宋体"/>
          <w:sz w:val="22"/>
          <w:szCs w:val="22"/>
          <w:lang w:eastAsia="zh-CN"/>
        </w:rPr>
      </w:pPr>
    </w:p>
    <w:p w14:paraId="332C9052" w14:textId="77777777" w:rsidR="00EA5936" w:rsidRPr="00EA5936" w:rsidRDefault="00EA5936" w:rsidP="002119F7">
      <w:pPr>
        <w:pStyle w:val="0Maintext"/>
        <w:ind w:firstLine="0"/>
        <w:rPr>
          <w:rFonts w:eastAsia="宋体"/>
          <w:sz w:val="22"/>
          <w:szCs w:val="22"/>
          <w:lang w:eastAsia="zh-CN"/>
        </w:rPr>
      </w:pP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31ED45C" w14:textId="7F78869D" w:rsidR="009315B1" w:rsidRDefault="00F16DCA" w:rsidP="003A2FD5">
      <w:pPr>
        <w:pStyle w:val="2222"/>
        <w:numPr>
          <w:ilvl w:val="0"/>
          <w:numId w:val="5"/>
        </w:numPr>
        <w:spacing w:before="60" w:after="60" w:line="288" w:lineRule="auto"/>
        <w:ind w:firstLineChars="0"/>
        <w:rPr>
          <w:lang w:eastAsia="ko-KR"/>
        </w:rPr>
      </w:pPr>
      <w:r>
        <w:rPr>
          <w:lang w:eastAsia="ko-KR"/>
        </w:rPr>
        <w:t>RP-</w:t>
      </w:r>
      <w:r w:rsidR="005F7DC4">
        <w:rPr>
          <w:lang w:eastAsia="ko-KR"/>
        </w:rPr>
        <w:t>191723</w:t>
      </w:r>
      <w:r>
        <w:rPr>
          <w:lang w:eastAsia="ko-KR"/>
        </w:rPr>
        <w:t xml:space="preserve">, </w:t>
      </w:r>
      <w:r w:rsidR="003A2FD5" w:rsidRPr="003A2FD5">
        <w:rPr>
          <w:lang w:eastAsia="ko-KR"/>
        </w:rPr>
        <w:t>Revised WID on 5G V2X with NR sidelink</w:t>
      </w:r>
    </w:p>
    <w:p w14:paraId="52A0BE3D" w14:textId="159F64A7" w:rsidR="00E0428C" w:rsidRPr="002B2A14" w:rsidRDefault="00E0428C" w:rsidP="00787FC0">
      <w:pPr>
        <w:pStyle w:val="2222"/>
        <w:numPr>
          <w:ilvl w:val="0"/>
          <w:numId w:val="5"/>
        </w:numPr>
        <w:spacing w:before="60" w:after="60" w:line="288" w:lineRule="auto"/>
        <w:ind w:left="357" w:firstLineChars="0" w:hanging="357"/>
        <w:rPr>
          <w:lang w:eastAsia="ko-KR"/>
        </w:rPr>
      </w:pPr>
      <w:r>
        <w:rPr>
          <w:rFonts w:eastAsia="宋体" w:hint="eastAsia"/>
          <w:lang w:eastAsia="zh-CN"/>
        </w:rPr>
        <w:t>Chairman</w:t>
      </w:r>
      <w:r>
        <w:rPr>
          <w:rFonts w:eastAsia="宋体"/>
          <w:lang w:eastAsia="zh-CN"/>
        </w:rPr>
        <w:t>’</w:t>
      </w:r>
      <w:r>
        <w:rPr>
          <w:rFonts w:eastAsia="宋体" w:hint="eastAsia"/>
          <w:lang w:eastAsia="zh-CN"/>
        </w:rPr>
        <w:t>s note of RAN1#9</w:t>
      </w:r>
      <w:r>
        <w:rPr>
          <w:rFonts w:eastAsia="宋体"/>
          <w:lang w:eastAsia="zh-CN"/>
        </w:rPr>
        <w:t>8</w:t>
      </w:r>
      <w:r>
        <w:rPr>
          <w:rFonts w:eastAsia="宋体" w:hint="eastAsia"/>
          <w:lang w:eastAsia="zh-CN"/>
        </w:rPr>
        <w:t xml:space="preserve"> meeting</w:t>
      </w:r>
    </w:p>
    <w:p w14:paraId="2E6E5CC6" w14:textId="03E2D807" w:rsidR="00F16DCA" w:rsidRPr="00F16DCA" w:rsidRDefault="00F16DCA" w:rsidP="00787FC0">
      <w:pPr>
        <w:pStyle w:val="2222"/>
        <w:numPr>
          <w:ilvl w:val="0"/>
          <w:numId w:val="5"/>
        </w:numPr>
        <w:spacing w:before="60" w:after="60" w:line="288" w:lineRule="auto"/>
        <w:ind w:left="357" w:firstLineChars="0" w:hanging="357"/>
        <w:rPr>
          <w:lang w:eastAsia="ko-KR"/>
        </w:rPr>
      </w:pPr>
      <w:r>
        <w:rPr>
          <w:rFonts w:eastAsia="宋体" w:hint="eastAsia"/>
          <w:lang w:eastAsia="zh-CN"/>
        </w:rPr>
        <w:t>Chairman</w:t>
      </w:r>
      <w:r>
        <w:rPr>
          <w:rFonts w:eastAsia="宋体"/>
          <w:lang w:eastAsia="zh-CN"/>
        </w:rPr>
        <w:t>’</w:t>
      </w:r>
      <w:r>
        <w:rPr>
          <w:rFonts w:eastAsia="宋体" w:hint="eastAsia"/>
          <w:lang w:eastAsia="zh-CN"/>
        </w:rPr>
        <w:t>s note of RAN1#97 meeting</w:t>
      </w:r>
    </w:p>
    <w:p w14:paraId="3B521379" w14:textId="30863F10" w:rsidR="00E22CD6" w:rsidRPr="00F16DCA" w:rsidRDefault="00E22CD6" w:rsidP="00E22CD6">
      <w:pPr>
        <w:pStyle w:val="2222"/>
        <w:numPr>
          <w:ilvl w:val="0"/>
          <w:numId w:val="5"/>
        </w:numPr>
        <w:spacing w:before="60" w:after="60" w:line="288" w:lineRule="auto"/>
        <w:ind w:left="357" w:firstLineChars="0" w:hanging="357"/>
        <w:rPr>
          <w:lang w:eastAsia="ko-KR"/>
        </w:rPr>
      </w:pPr>
      <w:r>
        <w:rPr>
          <w:rFonts w:eastAsia="宋体" w:hint="eastAsia"/>
          <w:lang w:eastAsia="zh-CN"/>
        </w:rPr>
        <w:t>Chairman</w:t>
      </w:r>
      <w:r>
        <w:rPr>
          <w:rFonts w:eastAsia="宋体"/>
          <w:lang w:eastAsia="zh-CN"/>
        </w:rPr>
        <w:t>’</w:t>
      </w:r>
      <w:r>
        <w:rPr>
          <w:rFonts w:eastAsia="宋体" w:hint="eastAsia"/>
          <w:lang w:eastAsia="zh-CN"/>
        </w:rPr>
        <w:t>s note of RAN1#96bis meeting</w:t>
      </w:r>
    </w:p>
    <w:p w14:paraId="6931C397" w14:textId="4DD12F18" w:rsidR="003A76C7" w:rsidRDefault="00870C03" w:rsidP="00344EDA">
      <w:pPr>
        <w:pStyle w:val="2222"/>
        <w:numPr>
          <w:ilvl w:val="0"/>
          <w:numId w:val="5"/>
        </w:numPr>
        <w:spacing w:before="60" w:after="60" w:line="288" w:lineRule="auto"/>
        <w:ind w:left="357" w:firstLineChars="0" w:hanging="357"/>
        <w:rPr>
          <w:lang w:eastAsia="ko-KR"/>
        </w:rPr>
      </w:pPr>
      <w:r>
        <w:rPr>
          <w:lang w:eastAsia="ko-KR"/>
        </w:rPr>
        <w:t>R1</w:t>
      </w:r>
      <w:r w:rsidR="00F16DCA" w:rsidRPr="00F16DCA">
        <w:rPr>
          <w:rFonts w:eastAsia="宋体" w:hint="eastAsia"/>
          <w:lang w:eastAsia="zh-CN"/>
        </w:rPr>
        <w:t>-</w:t>
      </w:r>
      <w:r w:rsidR="00336FDF" w:rsidRPr="00F16DCA">
        <w:rPr>
          <w:rFonts w:eastAsia="宋体" w:hint="eastAsia"/>
          <w:lang w:eastAsia="zh-CN"/>
        </w:rPr>
        <w:t>190</w:t>
      </w:r>
      <w:r w:rsidR="00336FDF">
        <w:rPr>
          <w:rFonts w:eastAsia="宋体"/>
          <w:lang w:eastAsia="zh-CN"/>
        </w:rPr>
        <w:t>8476</w:t>
      </w:r>
      <w:r>
        <w:rPr>
          <w:lang w:eastAsia="ko-KR"/>
        </w:rPr>
        <w:t xml:space="preserve">, On </w:t>
      </w:r>
      <w:r w:rsidR="00F16DCA" w:rsidRPr="00F16DCA">
        <w:rPr>
          <w:rFonts w:eastAsia="宋体" w:hint="eastAsia"/>
          <w:lang w:eastAsia="zh-CN"/>
        </w:rPr>
        <w:t>Resource allocation for NR V2X Mode 1,</w:t>
      </w:r>
      <w:r>
        <w:rPr>
          <w:lang w:eastAsia="ko-KR"/>
        </w:rPr>
        <w:t xml:space="preserve"> Samsung</w:t>
      </w:r>
    </w:p>
    <w:sectPr w:rsidR="003A76C7"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FC02F" w14:textId="77777777" w:rsidR="00BB74B5" w:rsidRDefault="00BB74B5">
      <w:r>
        <w:separator/>
      </w:r>
    </w:p>
  </w:endnote>
  <w:endnote w:type="continuationSeparator" w:id="0">
    <w:p w14:paraId="70C3A480" w14:textId="77777777" w:rsidR="00BB74B5" w:rsidRDefault="00BB7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CC66D" w14:textId="77777777" w:rsidR="00BB74B5" w:rsidRDefault="00BB74B5">
      <w:r>
        <w:separator/>
      </w:r>
    </w:p>
  </w:footnote>
  <w:footnote w:type="continuationSeparator" w:id="0">
    <w:p w14:paraId="37282CAC" w14:textId="77777777" w:rsidR="00BB74B5" w:rsidRDefault="00BB7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1689E" w:rsidRDefault="0051689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8CF787D"/>
    <w:multiLevelType w:val="hybridMultilevel"/>
    <w:tmpl w:val="D28609BC"/>
    <w:lvl w:ilvl="0" w:tplc="03EE0C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E831926"/>
    <w:multiLevelType w:val="multilevel"/>
    <w:tmpl w:val="D61A49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3">
    <w:nsid w:val="46834E22"/>
    <w:multiLevelType w:val="hybridMultilevel"/>
    <w:tmpl w:val="03FADAAA"/>
    <w:lvl w:ilvl="0" w:tplc="8522CE82">
      <w:start w:val="7"/>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5D87433F"/>
    <w:multiLevelType w:val="hybridMultilevel"/>
    <w:tmpl w:val="FA16C55E"/>
    <w:lvl w:ilvl="0" w:tplc="6A4EBC2C">
      <w:start w:val="5"/>
      <w:numFmt w:val="bullet"/>
      <w:lvlText w:val="-"/>
      <w:lvlJc w:val="left"/>
      <w:pPr>
        <w:ind w:left="1188" w:hanging="360"/>
      </w:pPr>
      <w:rPr>
        <w:rFonts w:ascii="Times New Roman" w:eastAsia="Batang" w:hAnsi="Times New Roman" w:cs="Times New Roman"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73BC3C16"/>
    <w:multiLevelType w:val="hybridMultilevel"/>
    <w:tmpl w:val="8FAC45CA"/>
    <w:lvl w:ilvl="0" w:tplc="02AE20F6">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57F4E54"/>
    <w:multiLevelType w:val="hybridMultilevel"/>
    <w:tmpl w:val="8AB6D1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45B25"/>
    <w:multiLevelType w:val="hybridMultilevel"/>
    <w:tmpl w:val="29EEEE58"/>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5"/>
  </w:num>
  <w:num w:numId="4">
    <w:abstractNumId w:val="23"/>
  </w:num>
  <w:num w:numId="5">
    <w:abstractNumId w:val="3"/>
  </w:num>
  <w:num w:numId="6">
    <w:abstractNumId w:val="1"/>
  </w:num>
  <w:num w:numId="7">
    <w:abstractNumId w:val="19"/>
  </w:num>
  <w:num w:numId="8">
    <w:abstractNumId w:val="20"/>
  </w:num>
  <w:num w:numId="9">
    <w:abstractNumId w:val="9"/>
  </w:num>
  <w:num w:numId="10">
    <w:abstractNumId w:val="2"/>
  </w:num>
  <w:num w:numId="11">
    <w:abstractNumId w:val="0"/>
  </w:num>
  <w:num w:numId="12">
    <w:abstractNumId w:val="6"/>
  </w:num>
  <w:num w:numId="13">
    <w:abstractNumId w:val="18"/>
  </w:num>
  <w:num w:numId="14">
    <w:abstractNumId w:val="22"/>
  </w:num>
  <w:num w:numId="15">
    <w:abstractNumId w:val="25"/>
  </w:num>
  <w:num w:numId="16">
    <w:abstractNumId w:val="12"/>
  </w:num>
  <w:num w:numId="17">
    <w:abstractNumId w:val="26"/>
  </w:num>
  <w:num w:numId="18">
    <w:abstractNumId w:val="10"/>
  </w:num>
  <w:num w:numId="19">
    <w:abstractNumId w:val="21"/>
  </w:num>
  <w:num w:numId="20">
    <w:abstractNumId w:val="24"/>
  </w:num>
  <w:num w:numId="21">
    <w:abstractNumId w:val="13"/>
  </w:num>
  <w:num w:numId="22">
    <w:abstractNumId w:val="4"/>
  </w:num>
  <w:num w:numId="23">
    <w:abstractNumId w:val="14"/>
  </w:num>
  <w:num w:numId="24">
    <w:abstractNumId w:val="11"/>
  </w:num>
  <w:num w:numId="25">
    <w:abstractNumId w:val="17"/>
  </w:num>
  <w:num w:numId="26">
    <w:abstractNumId w:val="16"/>
  </w:num>
  <w:num w:numId="2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3AC"/>
    <w:rsid w:val="00002A92"/>
    <w:rsid w:val="00002AA3"/>
    <w:rsid w:val="000033A8"/>
    <w:rsid w:val="00003F80"/>
    <w:rsid w:val="00004076"/>
    <w:rsid w:val="00004DEA"/>
    <w:rsid w:val="00005088"/>
    <w:rsid w:val="0000533A"/>
    <w:rsid w:val="000055F1"/>
    <w:rsid w:val="00005774"/>
    <w:rsid w:val="00005A29"/>
    <w:rsid w:val="00005C86"/>
    <w:rsid w:val="000062E7"/>
    <w:rsid w:val="00006A08"/>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65F"/>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046"/>
    <w:rsid w:val="00030184"/>
    <w:rsid w:val="00030A15"/>
    <w:rsid w:val="00030EA8"/>
    <w:rsid w:val="000318BB"/>
    <w:rsid w:val="00031E6C"/>
    <w:rsid w:val="00032854"/>
    <w:rsid w:val="00033526"/>
    <w:rsid w:val="00035128"/>
    <w:rsid w:val="00036416"/>
    <w:rsid w:val="000369A9"/>
    <w:rsid w:val="00036B0F"/>
    <w:rsid w:val="00036E33"/>
    <w:rsid w:val="0003735B"/>
    <w:rsid w:val="000375E6"/>
    <w:rsid w:val="000375ED"/>
    <w:rsid w:val="00037644"/>
    <w:rsid w:val="00037858"/>
    <w:rsid w:val="00040199"/>
    <w:rsid w:val="000402A8"/>
    <w:rsid w:val="00040307"/>
    <w:rsid w:val="0004152C"/>
    <w:rsid w:val="00041994"/>
    <w:rsid w:val="00041D69"/>
    <w:rsid w:val="00042C0D"/>
    <w:rsid w:val="000436D8"/>
    <w:rsid w:val="000438E8"/>
    <w:rsid w:val="000447E8"/>
    <w:rsid w:val="000449E0"/>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776"/>
    <w:rsid w:val="00052835"/>
    <w:rsid w:val="00053309"/>
    <w:rsid w:val="00053930"/>
    <w:rsid w:val="00053E9A"/>
    <w:rsid w:val="000543C0"/>
    <w:rsid w:val="00054436"/>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19D"/>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790"/>
    <w:rsid w:val="00080903"/>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4A70"/>
    <w:rsid w:val="0008508E"/>
    <w:rsid w:val="00085B59"/>
    <w:rsid w:val="00085F30"/>
    <w:rsid w:val="000862ED"/>
    <w:rsid w:val="00086364"/>
    <w:rsid w:val="000864AB"/>
    <w:rsid w:val="000864EE"/>
    <w:rsid w:val="00086A31"/>
    <w:rsid w:val="000873BA"/>
    <w:rsid w:val="00087615"/>
    <w:rsid w:val="00087EEE"/>
    <w:rsid w:val="00087F06"/>
    <w:rsid w:val="000902E8"/>
    <w:rsid w:val="0009050F"/>
    <w:rsid w:val="000907F5"/>
    <w:rsid w:val="00090A57"/>
    <w:rsid w:val="00091964"/>
    <w:rsid w:val="00091C52"/>
    <w:rsid w:val="00092123"/>
    <w:rsid w:val="00092E6C"/>
    <w:rsid w:val="00093566"/>
    <w:rsid w:val="00093CA1"/>
    <w:rsid w:val="00093DDA"/>
    <w:rsid w:val="00094101"/>
    <w:rsid w:val="00094396"/>
    <w:rsid w:val="000944A9"/>
    <w:rsid w:val="00094A16"/>
    <w:rsid w:val="00094B22"/>
    <w:rsid w:val="00094D17"/>
    <w:rsid w:val="00094D90"/>
    <w:rsid w:val="000954D4"/>
    <w:rsid w:val="00095612"/>
    <w:rsid w:val="00096D3D"/>
    <w:rsid w:val="0009710E"/>
    <w:rsid w:val="0009739B"/>
    <w:rsid w:val="000978EE"/>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669"/>
    <w:rsid w:val="000A77A6"/>
    <w:rsid w:val="000B05CD"/>
    <w:rsid w:val="000B08E0"/>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AE5"/>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2F8"/>
    <w:rsid w:val="000C57C8"/>
    <w:rsid w:val="000C650F"/>
    <w:rsid w:val="000C67FA"/>
    <w:rsid w:val="000C6C56"/>
    <w:rsid w:val="000C7606"/>
    <w:rsid w:val="000D00DD"/>
    <w:rsid w:val="000D0202"/>
    <w:rsid w:val="000D0866"/>
    <w:rsid w:val="000D1026"/>
    <w:rsid w:val="000D19F4"/>
    <w:rsid w:val="000D1DAD"/>
    <w:rsid w:val="000D222D"/>
    <w:rsid w:val="000D25AC"/>
    <w:rsid w:val="000D2927"/>
    <w:rsid w:val="000D2CCA"/>
    <w:rsid w:val="000D2FE2"/>
    <w:rsid w:val="000D329F"/>
    <w:rsid w:val="000D3999"/>
    <w:rsid w:val="000D4806"/>
    <w:rsid w:val="000D4921"/>
    <w:rsid w:val="000D51C1"/>
    <w:rsid w:val="000D5200"/>
    <w:rsid w:val="000D56E1"/>
    <w:rsid w:val="000D5759"/>
    <w:rsid w:val="000D58BA"/>
    <w:rsid w:val="000D5FA3"/>
    <w:rsid w:val="000D633F"/>
    <w:rsid w:val="000D6389"/>
    <w:rsid w:val="000D66B9"/>
    <w:rsid w:val="000D6722"/>
    <w:rsid w:val="000D68FD"/>
    <w:rsid w:val="000D6A42"/>
    <w:rsid w:val="000D6DE4"/>
    <w:rsid w:val="000D758A"/>
    <w:rsid w:val="000D77B5"/>
    <w:rsid w:val="000D7C64"/>
    <w:rsid w:val="000E016D"/>
    <w:rsid w:val="000E0BE4"/>
    <w:rsid w:val="000E0E6A"/>
    <w:rsid w:val="000E1277"/>
    <w:rsid w:val="000E2177"/>
    <w:rsid w:val="000E2201"/>
    <w:rsid w:val="000E24E6"/>
    <w:rsid w:val="000E255E"/>
    <w:rsid w:val="000E2887"/>
    <w:rsid w:val="000E30B3"/>
    <w:rsid w:val="000E39C2"/>
    <w:rsid w:val="000E436D"/>
    <w:rsid w:val="000E4574"/>
    <w:rsid w:val="000E4777"/>
    <w:rsid w:val="000E48A4"/>
    <w:rsid w:val="000E4A83"/>
    <w:rsid w:val="000E4F83"/>
    <w:rsid w:val="000E512F"/>
    <w:rsid w:val="000E5AD7"/>
    <w:rsid w:val="000E5B1F"/>
    <w:rsid w:val="000E5D98"/>
    <w:rsid w:val="000E600B"/>
    <w:rsid w:val="000E69A0"/>
    <w:rsid w:val="000E700C"/>
    <w:rsid w:val="000E7166"/>
    <w:rsid w:val="000F0002"/>
    <w:rsid w:val="000F0D83"/>
    <w:rsid w:val="000F173B"/>
    <w:rsid w:val="000F1E56"/>
    <w:rsid w:val="000F2467"/>
    <w:rsid w:val="000F2916"/>
    <w:rsid w:val="000F3224"/>
    <w:rsid w:val="000F3287"/>
    <w:rsid w:val="000F3337"/>
    <w:rsid w:val="000F378F"/>
    <w:rsid w:val="000F3AB3"/>
    <w:rsid w:val="000F3BED"/>
    <w:rsid w:val="000F433B"/>
    <w:rsid w:val="000F5D7C"/>
    <w:rsid w:val="000F5E78"/>
    <w:rsid w:val="000F60C9"/>
    <w:rsid w:val="000F67E7"/>
    <w:rsid w:val="000F6E3D"/>
    <w:rsid w:val="000F7332"/>
    <w:rsid w:val="000F762B"/>
    <w:rsid w:val="000F7BA1"/>
    <w:rsid w:val="00100670"/>
    <w:rsid w:val="001006B1"/>
    <w:rsid w:val="00100CCE"/>
    <w:rsid w:val="00100CFA"/>
    <w:rsid w:val="0010112F"/>
    <w:rsid w:val="00101AC6"/>
    <w:rsid w:val="00101FE9"/>
    <w:rsid w:val="00102016"/>
    <w:rsid w:val="00102506"/>
    <w:rsid w:val="001028B1"/>
    <w:rsid w:val="0010300B"/>
    <w:rsid w:val="001038BF"/>
    <w:rsid w:val="00103DA8"/>
    <w:rsid w:val="00103FB1"/>
    <w:rsid w:val="0010457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55A9"/>
    <w:rsid w:val="001260F9"/>
    <w:rsid w:val="001266B0"/>
    <w:rsid w:val="001276EE"/>
    <w:rsid w:val="00127AD3"/>
    <w:rsid w:val="0013023F"/>
    <w:rsid w:val="0013041F"/>
    <w:rsid w:val="00130A5C"/>
    <w:rsid w:val="001313C1"/>
    <w:rsid w:val="00131633"/>
    <w:rsid w:val="00131748"/>
    <w:rsid w:val="001318CE"/>
    <w:rsid w:val="00132340"/>
    <w:rsid w:val="00132566"/>
    <w:rsid w:val="00132AF9"/>
    <w:rsid w:val="00132C88"/>
    <w:rsid w:val="00132CCB"/>
    <w:rsid w:val="00133026"/>
    <w:rsid w:val="001334DB"/>
    <w:rsid w:val="00133E08"/>
    <w:rsid w:val="00133F1C"/>
    <w:rsid w:val="001346F3"/>
    <w:rsid w:val="001347AC"/>
    <w:rsid w:val="00134ABB"/>
    <w:rsid w:val="00135071"/>
    <w:rsid w:val="0013539F"/>
    <w:rsid w:val="0013580C"/>
    <w:rsid w:val="00135819"/>
    <w:rsid w:val="00135EB0"/>
    <w:rsid w:val="00136054"/>
    <w:rsid w:val="00136E4B"/>
    <w:rsid w:val="00137048"/>
    <w:rsid w:val="00137383"/>
    <w:rsid w:val="001379DE"/>
    <w:rsid w:val="001405F9"/>
    <w:rsid w:val="00140E28"/>
    <w:rsid w:val="00141F6D"/>
    <w:rsid w:val="00142EB4"/>
    <w:rsid w:val="0014343A"/>
    <w:rsid w:val="00143869"/>
    <w:rsid w:val="001440F8"/>
    <w:rsid w:val="0014483D"/>
    <w:rsid w:val="0014492D"/>
    <w:rsid w:val="00144E38"/>
    <w:rsid w:val="00145D78"/>
    <w:rsid w:val="00145E76"/>
    <w:rsid w:val="00146940"/>
    <w:rsid w:val="00146DE6"/>
    <w:rsid w:val="001471E4"/>
    <w:rsid w:val="00147305"/>
    <w:rsid w:val="001476AF"/>
    <w:rsid w:val="001503B7"/>
    <w:rsid w:val="001514CD"/>
    <w:rsid w:val="001517B8"/>
    <w:rsid w:val="00151EFF"/>
    <w:rsid w:val="001525EB"/>
    <w:rsid w:val="0015445A"/>
    <w:rsid w:val="001549F1"/>
    <w:rsid w:val="00154D07"/>
    <w:rsid w:val="00155043"/>
    <w:rsid w:val="001557E1"/>
    <w:rsid w:val="0015585E"/>
    <w:rsid w:val="00155E0A"/>
    <w:rsid w:val="0015707B"/>
    <w:rsid w:val="00157343"/>
    <w:rsid w:val="00157586"/>
    <w:rsid w:val="001579F4"/>
    <w:rsid w:val="00157CFA"/>
    <w:rsid w:val="001609A7"/>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4E21"/>
    <w:rsid w:val="00175164"/>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0C2"/>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0CAB"/>
    <w:rsid w:val="001A1545"/>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6FC9"/>
    <w:rsid w:val="001A7B3C"/>
    <w:rsid w:val="001A7C06"/>
    <w:rsid w:val="001A7FD0"/>
    <w:rsid w:val="001B010D"/>
    <w:rsid w:val="001B0EED"/>
    <w:rsid w:val="001B150E"/>
    <w:rsid w:val="001B1FAD"/>
    <w:rsid w:val="001B2735"/>
    <w:rsid w:val="001B30E2"/>
    <w:rsid w:val="001B3910"/>
    <w:rsid w:val="001B44AD"/>
    <w:rsid w:val="001B5429"/>
    <w:rsid w:val="001B620C"/>
    <w:rsid w:val="001B674C"/>
    <w:rsid w:val="001B6C0A"/>
    <w:rsid w:val="001B6C99"/>
    <w:rsid w:val="001B70F6"/>
    <w:rsid w:val="001B740E"/>
    <w:rsid w:val="001B75F8"/>
    <w:rsid w:val="001B7B86"/>
    <w:rsid w:val="001C0074"/>
    <w:rsid w:val="001C06AA"/>
    <w:rsid w:val="001C071F"/>
    <w:rsid w:val="001C096B"/>
    <w:rsid w:val="001C0CEC"/>
    <w:rsid w:val="001C10BA"/>
    <w:rsid w:val="001C1196"/>
    <w:rsid w:val="001C1936"/>
    <w:rsid w:val="001C3152"/>
    <w:rsid w:val="001C3694"/>
    <w:rsid w:val="001C39C6"/>
    <w:rsid w:val="001C39C8"/>
    <w:rsid w:val="001C3BA5"/>
    <w:rsid w:val="001C3DCD"/>
    <w:rsid w:val="001C3F85"/>
    <w:rsid w:val="001C469D"/>
    <w:rsid w:val="001C46E4"/>
    <w:rsid w:val="001C4DD3"/>
    <w:rsid w:val="001C5D99"/>
    <w:rsid w:val="001C64AB"/>
    <w:rsid w:val="001C6890"/>
    <w:rsid w:val="001C6A08"/>
    <w:rsid w:val="001C76C5"/>
    <w:rsid w:val="001C7BBA"/>
    <w:rsid w:val="001C7CCA"/>
    <w:rsid w:val="001D04EE"/>
    <w:rsid w:val="001D07C2"/>
    <w:rsid w:val="001D0D60"/>
    <w:rsid w:val="001D0FD7"/>
    <w:rsid w:val="001D130F"/>
    <w:rsid w:val="001D1FCB"/>
    <w:rsid w:val="001D2861"/>
    <w:rsid w:val="001D31EC"/>
    <w:rsid w:val="001D3A71"/>
    <w:rsid w:val="001D3C98"/>
    <w:rsid w:val="001D3D56"/>
    <w:rsid w:val="001D3DF1"/>
    <w:rsid w:val="001D4091"/>
    <w:rsid w:val="001D4171"/>
    <w:rsid w:val="001D4657"/>
    <w:rsid w:val="001D46DD"/>
    <w:rsid w:val="001D524E"/>
    <w:rsid w:val="001D569A"/>
    <w:rsid w:val="001D5E1C"/>
    <w:rsid w:val="001D6132"/>
    <w:rsid w:val="001D61B8"/>
    <w:rsid w:val="001D6C3A"/>
    <w:rsid w:val="001D7FBF"/>
    <w:rsid w:val="001E01A3"/>
    <w:rsid w:val="001E083E"/>
    <w:rsid w:val="001E0EF5"/>
    <w:rsid w:val="001E11B5"/>
    <w:rsid w:val="001E19DC"/>
    <w:rsid w:val="001E1DC6"/>
    <w:rsid w:val="001E2551"/>
    <w:rsid w:val="001E287D"/>
    <w:rsid w:val="001E2915"/>
    <w:rsid w:val="001E414F"/>
    <w:rsid w:val="001E44BD"/>
    <w:rsid w:val="001E47AA"/>
    <w:rsid w:val="001E57F8"/>
    <w:rsid w:val="001E5EF4"/>
    <w:rsid w:val="001E6796"/>
    <w:rsid w:val="001E6BF3"/>
    <w:rsid w:val="001E6C00"/>
    <w:rsid w:val="001E7C36"/>
    <w:rsid w:val="001E7EA3"/>
    <w:rsid w:val="001F0A09"/>
    <w:rsid w:val="001F0B11"/>
    <w:rsid w:val="001F1002"/>
    <w:rsid w:val="001F125D"/>
    <w:rsid w:val="001F1669"/>
    <w:rsid w:val="001F1FCC"/>
    <w:rsid w:val="001F243E"/>
    <w:rsid w:val="001F2638"/>
    <w:rsid w:val="001F3815"/>
    <w:rsid w:val="001F3BB8"/>
    <w:rsid w:val="001F3BD8"/>
    <w:rsid w:val="001F3C6E"/>
    <w:rsid w:val="001F4122"/>
    <w:rsid w:val="001F41A0"/>
    <w:rsid w:val="001F41A3"/>
    <w:rsid w:val="001F4519"/>
    <w:rsid w:val="001F477C"/>
    <w:rsid w:val="001F48F3"/>
    <w:rsid w:val="001F49E1"/>
    <w:rsid w:val="001F5199"/>
    <w:rsid w:val="001F53EC"/>
    <w:rsid w:val="001F5F80"/>
    <w:rsid w:val="001F5FF0"/>
    <w:rsid w:val="001F6A89"/>
    <w:rsid w:val="001F6F91"/>
    <w:rsid w:val="001F79AC"/>
    <w:rsid w:val="001F7C2B"/>
    <w:rsid w:val="00201134"/>
    <w:rsid w:val="00201640"/>
    <w:rsid w:val="00202049"/>
    <w:rsid w:val="00202279"/>
    <w:rsid w:val="00202BE0"/>
    <w:rsid w:val="00203405"/>
    <w:rsid w:val="002038B4"/>
    <w:rsid w:val="00203C8C"/>
    <w:rsid w:val="002041AB"/>
    <w:rsid w:val="002044FD"/>
    <w:rsid w:val="00204AF8"/>
    <w:rsid w:val="00204FDE"/>
    <w:rsid w:val="0020536C"/>
    <w:rsid w:val="00205AB5"/>
    <w:rsid w:val="00205C25"/>
    <w:rsid w:val="00205DF1"/>
    <w:rsid w:val="002065EA"/>
    <w:rsid w:val="00206FBD"/>
    <w:rsid w:val="00207169"/>
    <w:rsid w:val="00207719"/>
    <w:rsid w:val="0021054B"/>
    <w:rsid w:val="0021177B"/>
    <w:rsid w:val="002119F7"/>
    <w:rsid w:val="00212107"/>
    <w:rsid w:val="0021232C"/>
    <w:rsid w:val="00212642"/>
    <w:rsid w:val="00212B41"/>
    <w:rsid w:val="0021354A"/>
    <w:rsid w:val="002139AA"/>
    <w:rsid w:val="00213A5C"/>
    <w:rsid w:val="00214221"/>
    <w:rsid w:val="0021427E"/>
    <w:rsid w:val="0021488D"/>
    <w:rsid w:val="0021488F"/>
    <w:rsid w:val="0021519C"/>
    <w:rsid w:val="002153D6"/>
    <w:rsid w:val="0021595D"/>
    <w:rsid w:val="00215BC4"/>
    <w:rsid w:val="002164F7"/>
    <w:rsid w:val="00216EBF"/>
    <w:rsid w:val="00216FAA"/>
    <w:rsid w:val="00217130"/>
    <w:rsid w:val="002177FD"/>
    <w:rsid w:val="00217AA4"/>
    <w:rsid w:val="00217C4C"/>
    <w:rsid w:val="002205F6"/>
    <w:rsid w:val="00220CE6"/>
    <w:rsid w:val="00221014"/>
    <w:rsid w:val="0022110E"/>
    <w:rsid w:val="00221965"/>
    <w:rsid w:val="00222102"/>
    <w:rsid w:val="00222A31"/>
    <w:rsid w:val="00222B5E"/>
    <w:rsid w:val="00222FB9"/>
    <w:rsid w:val="002234ED"/>
    <w:rsid w:val="00223A29"/>
    <w:rsid w:val="00223A7B"/>
    <w:rsid w:val="00223B79"/>
    <w:rsid w:val="00223BC8"/>
    <w:rsid w:val="00225263"/>
    <w:rsid w:val="00225933"/>
    <w:rsid w:val="00225F27"/>
    <w:rsid w:val="00225F6B"/>
    <w:rsid w:val="002260A9"/>
    <w:rsid w:val="00227E85"/>
    <w:rsid w:val="0023016E"/>
    <w:rsid w:val="002302CD"/>
    <w:rsid w:val="00230567"/>
    <w:rsid w:val="002313FE"/>
    <w:rsid w:val="002315FB"/>
    <w:rsid w:val="00231B6A"/>
    <w:rsid w:val="00231BF9"/>
    <w:rsid w:val="00231FC3"/>
    <w:rsid w:val="00232AD1"/>
    <w:rsid w:val="002330CF"/>
    <w:rsid w:val="002333A3"/>
    <w:rsid w:val="00233868"/>
    <w:rsid w:val="00233A35"/>
    <w:rsid w:val="0023426C"/>
    <w:rsid w:val="0023468C"/>
    <w:rsid w:val="0023491C"/>
    <w:rsid w:val="00235290"/>
    <w:rsid w:val="002354CF"/>
    <w:rsid w:val="00235759"/>
    <w:rsid w:val="00236C2C"/>
    <w:rsid w:val="00237281"/>
    <w:rsid w:val="0023789F"/>
    <w:rsid w:val="00237EB6"/>
    <w:rsid w:val="0024012A"/>
    <w:rsid w:val="00240808"/>
    <w:rsid w:val="002411A7"/>
    <w:rsid w:val="00241784"/>
    <w:rsid w:val="00241AD1"/>
    <w:rsid w:val="00242039"/>
    <w:rsid w:val="0024260C"/>
    <w:rsid w:val="00242641"/>
    <w:rsid w:val="00242798"/>
    <w:rsid w:val="002428B8"/>
    <w:rsid w:val="00242921"/>
    <w:rsid w:val="00242B3F"/>
    <w:rsid w:val="00242D10"/>
    <w:rsid w:val="0024339B"/>
    <w:rsid w:val="00243448"/>
    <w:rsid w:val="00243E1E"/>
    <w:rsid w:val="002444B0"/>
    <w:rsid w:val="00244BDD"/>
    <w:rsid w:val="00244EF2"/>
    <w:rsid w:val="002457DF"/>
    <w:rsid w:val="00245BA7"/>
    <w:rsid w:val="00245C3D"/>
    <w:rsid w:val="002469F1"/>
    <w:rsid w:val="00246A76"/>
    <w:rsid w:val="00246DA6"/>
    <w:rsid w:val="00246E24"/>
    <w:rsid w:val="00247164"/>
    <w:rsid w:val="002471CE"/>
    <w:rsid w:val="0024758D"/>
    <w:rsid w:val="00247661"/>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CA4"/>
    <w:rsid w:val="00261D33"/>
    <w:rsid w:val="002624DF"/>
    <w:rsid w:val="00262587"/>
    <w:rsid w:val="00262ED2"/>
    <w:rsid w:val="002638DC"/>
    <w:rsid w:val="00264448"/>
    <w:rsid w:val="00264A6F"/>
    <w:rsid w:val="00264DBB"/>
    <w:rsid w:val="00265085"/>
    <w:rsid w:val="002651AA"/>
    <w:rsid w:val="00265496"/>
    <w:rsid w:val="00265A0D"/>
    <w:rsid w:val="0026617C"/>
    <w:rsid w:val="00266890"/>
    <w:rsid w:val="00266901"/>
    <w:rsid w:val="00266A3B"/>
    <w:rsid w:val="00266DCD"/>
    <w:rsid w:val="00266DE8"/>
    <w:rsid w:val="002676D3"/>
    <w:rsid w:val="002679C3"/>
    <w:rsid w:val="0027044A"/>
    <w:rsid w:val="0027050B"/>
    <w:rsid w:val="00270ACA"/>
    <w:rsid w:val="00270B63"/>
    <w:rsid w:val="002714B9"/>
    <w:rsid w:val="00271C3B"/>
    <w:rsid w:val="00271FF9"/>
    <w:rsid w:val="002724C1"/>
    <w:rsid w:val="00272AD0"/>
    <w:rsid w:val="00272C69"/>
    <w:rsid w:val="00272E51"/>
    <w:rsid w:val="00273861"/>
    <w:rsid w:val="002738B0"/>
    <w:rsid w:val="002738CD"/>
    <w:rsid w:val="00274128"/>
    <w:rsid w:val="002741D4"/>
    <w:rsid w:val="00274425"/>
    <w:rsid w:val="0027481C"/>
    <w:rsid w:val="00274B12"/>
    <w:rsid w:val="00275093"/>
    <w:rsid w:val="00275487"/>
    <w:rsid w:val="002755CE"/>
    <w:rsid w:val="002757AF"/>
    <w:rsid w:val="0027602A"/>
    <w:rsid w:val="00276E15"/>
    <w:rsid w:val="00277405"/>
    <w:rsid w:val="00277E40"/>
    <w:rsid w:val="00277F82"/>
    <w:rsid w:val="002801EA"/>
    <w:rsid w:val="00280698"/>
    <w:rsid w:val="00280699"/>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6DE2"/>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3EE"/>
    <w:rsid w:val="002975A6"/>
    <w:rsid w:val="00297A85"/>
    <w:rsid w:val="002A0331"/>
    <w:rsid w:val="002A0796"/>
    <w:rsid w:val="002A08AE"/>
    <w:rsid w:val="002A0AB0"/>
    <w:rsid w:val="002A0B7A"/>
    <w:rsid w:val="002A16AE"/>
    <w:rsid w:val="002A1E47"/>
    <w:rsid w:val="002A1FC3"/>
    <w:rsid w:val="002A2502"/>
    <w:rsid w:val="002A28E0"/>
    <w:rsid w:val="002A33A7"/>
    <w:rsid w:val="002A3A3D"/>
    <w:rsid w:val="002A45DC"/>
    <w:rsid w:val="002A4926"/>
    <w:rsid w:val="002A4E5B"/>
    <w:rsid w:val="002A638C"/>
    <w:rsid w:val="002A68BB"/>
    <w:rsid w:val="002A6AAF"/>
    <w:rsid w:val="002A72ED"/>
    <w:rsid w:val="002A74D6"/>
    <w:rsid w:val="002A7CFA"/>
    <w:rsid w:val="002A7F39"/>
    <w:rsid w:val="002B04AA"/>
    <w:rsid w:val="002B0E7F"/>
    <w:rsid w:val="002B2A14"/>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41C"/>
    <w:rsid w:val="002B790E"/>
    <w:rsid w:val="002B7A20"/>
    <w:rsid w:val="002C059A"/>
    <w:rsid w:val="002C097F"/>
    <w:rsid w:val="002C09F9"/>
    <w:rsid w:val="002C0D28"/>
    <w:rsid w:val="002C1075"/>
    <w:rsid w:val="002C1230"/>
    <w:rsid w:val="002C1AF9"/>
    <w:rsid w:val="002C3193"/>
    <w:rsid w:val="002C3589"/>
    <w:rsid w:val="002C35A8"/>
    <w:rsid w:val="002C46A5"/>
    <w:rsid w:val="002C48FC"/>
    <w:rsid w:val="002C5809"/>
    <w:rsid w:val="002C581A"/>
    <w:rsid w:val="002C6110"/>
    <w:rsid w:val="002C6E96"/>
    <w:rsid w:val="002C7A4B"/>
    <w:rsid w:val="002C7FC8"/>
    <w:rsid w:val="002D0013"/>
    <w:rsid w:val="002D0506"/>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3DAF"/>
    <w:rsid w:val="002E40F5"/>
    <w:rsid w:val="002E5492"/>
    <w:rsid w:val="002E58D7"/>
    <w:rsid w:val="002E5A69"/>
    <w:rsid w:val="002E5EC2"/>
    <w:rsid w:val="002E5F4E"/>
    <w:rsid w:val="002E60AB"/>
    <w:rsid w:val="002E6DF0"/>
    <w:rsid w:val="002E73E3"/>
    <w:rsid w:val="002E7DD6"/>
    <w:rsid w:val="002F00C5"/>
    <w:rsid w:val="002F0167"/>
    <w:rsid w:val="002F03F6"/>
    <w:rsid w:val="002F0739"/>
    <w:rsid w:val="002F0CE9"/>
    <w:rsid w:val="002F0E36"/>
    <w:rsid w:val="002F1BAE"/>
    <w:rsid w:val="002F2128"/>
    <w:rsid w:val="002F27DB"/>
    <w:rsid w:val="002F28D8"/>
    <w:rsid w:val="002F38E4"/>
    <w:rsid w:val="002F39AE"/>
    <w:rsid w:val="002F41F2"/>
    <w:rsid w:val="002F42D3"/>
    <w:rsid w:val="002F47AD"/>
    <w:rsid w:val="002F49E0"/>
    <w:rsid w:val="002F4E61"/>
    <w:rsid w:val="002F5790"/>
    <w:rsid w:val="002F5F5D"/>
    <w:rsid w:val="002F64EA"/>
    <w:rsid w:val="002F64F8"/>
    <w:rsid w:val="002F670E"/>
    <w:rsid w:val="002F67E5"/>
    <w:rsid w:val="002F6F63"/>
    <w:rsid w:val="002F6FEC"/>
    <w:rsid w:val="002F74B9"/>
    <w:rsid w:val="0030041D"/>
    <w:rsid w:val="00300577"/>
    <w:rsid w:val="003006CA"/>
    <w:rsid w:val="0030097C"/>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5EDA"/>
    <w:rsid w:val="00316644"/>
    <w:rsid w:val="003169D4"/>
    <w:rsid w:val="00316AD7"/>
    <w:rsid w:val="003171EA"/>
    <w:rsid w:val="0031728D"/>
    <w:rsid w:val="003173F5"/>
    <w:rsid w:val="0031796C"/>
    <w:rsid w:val="00317F9A"/>
    <w:rsid w:val="00317FB1"/>
    <w:rsid w:val="00320634"/>
    <w:rsid w:val="003206F3"/>
    <w:rsid w:val="00320975"/>
    <w:rsid w:val="0032098B"/>
    <w:rsid w:val="00320BE1"/>
    <w:rsid w:val="00320E31"/>
    <w:rsid w:val="003210BF"/>
    <w:rsid w:val="003210CC"/>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57F"/>
    <w:rsid w:val="00324DCD"/>
    <w:rsid w:val="003250F2"/>
    <w:rsid w:val="003254CA"/>
    <w:rsid w:val="003264AA"/>
    <w:rsid w:val="00326FA8"/>
    <w:rsid w:val="0032775A"/>
    <w:rsid w:val="0033019D"/>
    <w:rsid w:val="00330725"/>
    <w:rsid w:val="0033129D"/>
    <w:rsid w:val="00331538"/>
    <w:rsid w:val="003315AA"/>
    <w:rsid w:val="003324E2"/>
    <w:rsid w:val="00332D38"/>
    <w:rsid w:val="00333927"/>
    <w:rsid w:val="00333E26"/>
    <w:rsid w:val="003340A1"/>
    <w:rsid w:val="003340A4"/>
    <w:rsid w:val="00334111"/>
    <w:rsid w:val="0033481B"/>
    <w:rsid w:val="00334876"/>
    <w:rsid w:val="00334D55"/>
    <w:rsid w:val="0033544D"/>
    <w:rsid w:val="00335662"/>
    <w:rsid w:val="00336575"/>
    <w:rsid w:val="003367B8"/>
    <w:rsid w:val="00336FDF"/>
    <w:rsid w:val="00337211"/>
    <w:rsid w:val="0033723F"/>
    <w:rsid w:val="00337623"/>
    <w:rsid w:val="00337DC0"/>
    <w:rsid w:val="00337F97"/>
    <w:rsid w:val="003409FC"/>
    <w:rsid w:val="003413B0"/>
    <w:rsid w:val="00342BBD"/>
    <w:rsid w:val="00342C2A"/>
    <w:rsid w:val="003430D3"/>
    <w:rsid w:val="00343E80"/>
    <w:rsid w:val="00344126"/>
    <w:rsid w:val="0034437D"/>
    <w:rsid w:val="00344EDA"/>
    <w:rsid w:val="00344F5E"/>
    <w:rsid w:val="003457B5"/>
    <w:rsid w:val="00345A06"/>
    <w:rsid w:val="00345DEA"/>
    <w:rsid w:val="003462A8"/>
    <w:rsid w:val="003476A1"/>
    <w:rsid w:val="00347728"/>
    <w:rsid w:val="00347B4D"/>
    <w:rsid w:val="00347BAA"/>
    <w:rsid w:val="00350BAF"/>
    <w:rsid w:val="00350DDD"/>
    <w:rsid w:val="003514CD"/>
    <w:rsid w:val="003514D6"/>
    <w:rsid w:val="0035179B"/>
    <w:rsid w:val="00351B89"/>
    <w:rsid w:val="00351C1C"/>
    <w:rsid w:val="00351C40"/>
    <w:rsid w:val="003536A9"/>
    <w:rsid w:val="00353783"/>
    <w:rsid w:val="00354C75"/>
    <w:rsid w:val="00355286"/>
    <w:rsid w:val="003552C8"/>
    <w:rsid w:val="00355AF2"/>
    <w:rsid w:val="00357469"/>
    <w:rsid w:val="003574E5"/>
    <w:rsid w:val="00357893"/>
    <w:rsid w:val="00357BE5"/>
    <w:rsid w:val="00357D6E"/>
    <w:rsid w:val="00360211"/>
    <w:rsid w:val="003605FD"/>
    <w:rsid w:val="00361100"/>
    <w:rsid w:val="00361538"/>
    <w:rsid w:val="00361B04"/>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64D"/>
    <w:rsid w:val="003737A7"/>
    <w:rsid w:val="003738D9"/>
    <w:rsid w:val="003739C4"/>
    <w:rsid w:val="00373B4D"/>
    <w:rsid w:val="00373FE3"/>
    <w:rsid w:val="00374943"/>
    <w:rsid w:val="00374AC6"/>
    <w:rsid w:val="00375382"/>
    <w:rsid w:val="00375D60"/>
    <w:rsid w:val="00375D7B"/>
    <w:rsid w:val="0037608C"/>
    <w:rsid w:val="00376A5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87D39"/>
    <w:rsid w:val="00390214"/>
    <w:rsid w:val="003905EB"/>
    <w:rsid w:val="00390D43"/>
    <w:rsid w:val="00390D63"/>
    <w:rsid w:val="00391104"/>
    <w:rsid w:val="00391137"/>
    <w:rsid w:val="00391AA1"/>
    <w:rsid w:val="00391B68"/>
    <w:rsid w:val="003928CF"/>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E9C"/>
    <w:rsid w:val="00396F2D"/>
    <w:rsid w:val="003970F5"/>
    <w:rsid w:val="0039765E"/>
    <w:rsid w:val="00397691"/>
    <w:rsid w:val="00397AAD"/>
    <w:rsid w:val="00397B05"/>
    <w:rsid w:val="00397B8F"/>
    <w:rsid w:val="00397EC4"/>
    <w:rsid w:val="003A064C"/>
    <w:rsid w:val="003A1FEF"/>
    <w:rsid w:val="003A24D1"/>
    <w:rsid w:val="003A2765"/>
    <w:rsid w:val="003A2FD5"/>
    <w:rsid w:val="003A3092"/>
    <w:rsid w:val="003A3178"/>
    <w:rsid w:val="003A35E1"/>
    <w:rsid w:val="003A367F"/>
    <w:rsid w:val="003A39B6"/>
    <w:rsid w:val="003A3B7A"/>
    <w:rsid w:val="003A42DA"/>
    <w:rsid w:val="003A4677"/>
    <w:rsid w:val="003A4770"/>
    <w:rsid w:val="003A4806"/>
    <w:rsid w:val="003A4BC7"/>
    <w:rsid w:val="003A4C99"/>
    <w:rsid w:val="003A52EC"/>
    <w:rsid w:val="003A55B3"/>
    <w:rsid w:val="003A56AE"/>
    <w:rsid w:val="003A5945"/>
    <w:rsid w:val="003A6643"/>
    <w:rsid w:val="003A71FD"/>
    <w:rsid w:val="003A730C"/>
    <w:rsid w:val="003A76C7"/>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1F5"/>
    <w:rsid w:val="003B677F"/>
    <w:rsid w:val="003B6B05"/>
    <w:rsid w:val="003B7734"/>
    <w:rsid w:val="003B784F"/>
    <w:rsid w:val="003B7C01"/>
    <w:rsid w:val="003C0353"/>
    <w:rsid w:val="003C037F"/>
    <w:rsid w:val="003C0D78"/>
    <w:rsid w:val="003C0E03"/>
    <w:rsid w:val="003C13C6"/>
    <w:rsid w:val="003C17D1"/>
    <w:rsid w:val="003C18A6"/>
    <w:rsid w:val="003C1E94"/>
    <w:rsid w:val="003C2175"/>
    <w:rsid w:val="003C288E"/>
    <w:rsid w:val="003C2AAD"/>
    <w:rsid w:val="003C2C5D"/>
    <w:rsid w:val="003C2D6C"/>
    <w:rsid w:val="003C2DBC"/>
    <w:rsid w:val="003C32F0"/>
    <w:rsid w:val="003C3567"/>
    <w:rsid w:val="003C3DED"/>
    <w:rsid w:val="003C3F64"/>
    <w:rsid w:val="003C433F"/>
    <w:rsid w:val="003C4937"/>
    <w:rsid w:val="003C4CDE"/>
    <w:rsid w:val="003C4F66"/>
    <w:rsid w:val="003C53D6"/>
    <w:rsid w:val="003C5A7F"/>
    <w:rsid w:val="003C5B95"/>
    <w:rsid w:val="003C5BAF"/>
    <w:rsid w:val="003C5ED0"/>
    <w:rsid w:val="003C63A2"/>
    <w:rsid w:val="003C65B1"/>
    <w:rsid w:val="003C6A5F"/>
    <w:rsid w:val="003C7192"/>
    <w:rsid w:val="003C73AC"/>
    <w:rsid w:val="003C73BB"/>
    <w:rsid w:val="003C748B"/>
    <w:rsid w:val="003C757B"/>
    <w:rsid w:val="003D0D0E"/>
    <w:rsid w:val="003D1649"/>
    <w:rsid w:val="003D2E5D"/>
    <w:rsid w:val="003D3265"/>
    <w:rsid w:val="003D3E2E"/>
    <w:rsid w:val="003D43ED"/>
    <w:rsid w:val="003D44EF"/>
    <w:rsid w:val="003D45DC"/>
    <w:rsid w:val="003D4697"/>
    <w:rsid w:val="003D4D0B"/>
    <w:rsid w:val="003D4F3B"/>
    <w:rsid w:val="003D69D5"/>
    <w:rsid w:val="003D79CD"/>
    <w:rsid w:val="003E079D"/>
    <w:rsid w:val="003E0F86"/>
    <w:rsid w:val="003E0FEE"/>
    <w:rsid w:val="003E1753"/>
    <w:rsid w:val="003E188A"/>
    <w:rsid w:val="003E1A1B"/>
    <w:rsid w:val="003E21C4"/>
    <w:rsid w:val="003E2779"/>
    <w:rsid w:val="003E39FF"/>
    <w:rsid w:val="003E3F5B"/>
    <w:rsid w:val="003E4CD4"/>
    <w:rsid w:val="003E5B4D"/>
    <w:rsid w:val="003E633B"/>
    <w:rsid w:val="003E70B4"/>
    <w:rsid w:val="003F0727"/>
    <w:rsid w:val="003F0876"/>
    <w:rsid w:val="003F0886"/>
    <w:rsid w:val="003F0A78"/>
    <w:rsid w:val="003F0D93"/>
    <w:rsid w:val="003F13A1"/>
    <w:rsid w:val="003F1546"/>
    <w:rsid w:val="003F1A3F"/>
    <w:rsid w:val="003F24E6"/>
    <w:rsid w:val="003F2910"/>
    <w:rsid w:val="003F3471"/>
    <w:rsid w:val="003F360E"/>
    <w:rsid w:val="003F3847"/>
    <w:rsid w:val="003F48AA"/>
    <w:rsid w:val="003F4981"/>
    <w:rsid w:val="003F4D6D"/>
    <w:rsid w:val="003F4E14"/>
    <w:rsid w:val="003F540A"/>
    <w:rsid w:val="003F54DE"/>
    <w:rsid w:val="003F5D7B"/>
    <w:rsid w:val="003F680E"/>
    <w:rsid w:val="003F730B"/>
    <w:rsid w:val="003F7398"/>
    <w:rsid w:val="003F74C4"/>
    <w:rsid w:val="003F7954"/>
    <w:rsid w:val="003F7DDD"/>
    <w:rsid w:val="003F7FDE"/>
    <w:rsid w:val="004006C5"/>
    <w:rsid w:val="00401312"/>
    <w:rsid w:val="0040196A"/>
    <w:rsid w:val="00401F93"/>
    <w:rsid w:val="004021C6"/>
    <w:rsid w:val="00402843"/>
    <w:rsid w:val="00402864"/>
    <w:rsid w:val="0040311F"/>
    <w:rsid w:val="0040329D"/>
    <w:rsid w:val="00403377"/>
    <w:rsid w:val="00403A56"/>
    <w:rsid w:val="004045C6"/>
    <w:rsid w:val="00404B4A"/>
    <w:rsid w:val="0040633D"/>
    <w:rsid w:val="00407526"/>
    <w:rsid w:val="004078B0"/>
    <w:rsid w:val="00407D09"/>
    <w:rsid w:val="0041001D"/>
    <w:rsid w:val="0041041B"/>
    <w:rsid w:val="004107E6"/>
    <w:rsid w:val="004111A7"/>
    <w:rsid w:val="00411342"/>
    <w:rsid w:val="004129CB"/>
    <w:rsid w:val="00412CD8"/>
    <w:rsid w:val="004138B5"/>
    <w:rsid w:val="00413EE7"/>
    <w:rsid w:val="004142AE"/>
    <w:rsid w:val="004158FF"/>
    <w:rsid w:val="00415E0E"/>
    <w:rsid w:val="004163B1"/>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345"/>
    <w:rsid w:val="00424A64"/>
    <w:rsid w:val="00424A72"/>
    <w:rsid w:val="00424D6E"/>
    <w:rsid w:val="004254DF"/>
    <w:rsid w:val="00426FA6"/>
    <w:rsid w:val="00427387"/>
    <w:rsid w:val="004300DC"/>
    <w:rsid w:val="00430452"/>
    <w:rsid w:val="00430B13"/>
    <w:rsid w:val="004310CD"/>
    <w:rsid w:val="0043125B"/>
    <w:rsid w:val="00431CF9"/>
    <w:rsid w:val="00431DB2"/>
    <w:rsid w:val="00431E10"/>
    <w:rsid w:val="0043232E"/>
    <w:rsid w:val="004326C7"/>
    <w:rsid w:val="00432B0A"/>
    <w:rsid w:val="00432D00"/>
    <w:rsid w:val="00432EAB"/>
    <w:rsid w:val="00433489"/>
    <w:rsid w:val="004335DF"/>
    <w:rsid w:val="004337F6"/>
    <w:rsid w:val="00433D83"/>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37E"/>
    <w:rsid w:val="00446B92"/>
    <w:rsid w:val="00446D9C"/>
    <w:rsid w:val="00447049"/>
    <w:rsid w:val="004471CE"/>
    <w:rsid w:val="00447C68"/>
    <w:rsid w:val="004506AA"/>
    <w:rsid w:val="00450854"/>
    <w:rsid w:val="00450C48"/>
    <w:rsid w:val="0045291C"/>
    <w:rsid w:val="00452A24"/>
    <w:rsid w:val="00452BAC"/>
    <w:rsid w:val="00452C4F"/>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0E8"/>
    <w:rsid w:val="00463280"/>
    <w:rsid w:val="004649CA"/>
    <w:rsid w:val="00464A91"/>
    <w:rsid w:val="0046666D"/>
    <w:rsid w:val="00467A29"/>
    <w:rsid w:val="00467AFB"/>
    <w:rsid w:val="00470D36"/>
    <w:rsid w:val="00470EA5"/>
    <w:rsid w:val="0047128F"/>
    <w:rsid w:val="0047190A"/>
    <w:rsid w:val="00471C73"/>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8A5"/>
    <w:rsid w:val="0047692C"/>
    <w:rsid w:val="00477672"/>
    <w:rsid w:val="004777BD"/>
    <w:rsid w:val="004800A8"/>
    <w:rsid w:val="0048015F"/>
    <w:rsid w:val="00480390"/>
    <w:rsid w:val="00480735"/>
    <w:rsid w:val="00480A2B"/>
    <w:rsid w:val="00480B3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015"/>
    <w:rsid w:val="00486129"/>
    <w:rsid w:val="00486540"/>
    <w:rsid w:val="0048689D"/>
    <w:rsid w:val="00486A54"/>
    <w:rsid w:val="00487090"/>
    <w:rsid w:val="004871AD"/>
    <w:rsid w:val="004874EB"/>
    <w:rsid w:val="004907FC"/>
    <w:rsid w:val="00490B66"/>
    <w:rsid w:val="00490D8F"/>
    <w:rsid w:val="00490D91"/>
    <w:rsid w:val="004914F6"/>
    <w:rsid w:val="0049165D"/>
    <w:rsid w:val="004916E7"/>
    <w:rsid w:val="004919A5"/>
    <w:rsid w:val="0049253A"/>
    <w:rsid w:val="0049256D"/>
    <w:rsid w:val="0049325B"/>
    <w:rsid w:val="00493285"/>
    <w:rsid w:val="00493A37"/>
    <w:rsid w:val="00493B97"/>
    <w:rsid w:val="00493CE3"/>
    <w:rsid w:val="00493D99"/>
    <w:rsid w:val="00493E00"/>
    <w:rsid w:val="00494189"/>
    <w:rsid w:val="00494837"/>
    <w:rsid w:val="00494B2C"/>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221"/>
    <w:rsid w:val="004A360E"/>
    <w:rsid w:val="004A3CD4"/>
    <w:rsid w:val="004A43B9"/>
    <w:rsid w:val="004A4536"/>
    <w:rsid w:val="004A4659"/>
    <w:rsid w:val="004A4968"/>
    <w:rsid w:val="004A4E42"/>
    <w:rsid w:val="004A5660"/>
    <w:rsid w:val="004A574A"/>
    <w:rsid w:val="004A592E"/>
    <w:rsid w:val="004A5A2F"/>
    <w:rsid w:val="004A5C97"/>
    <w:rsid w:val="004A5D85"/>
    <w:rsid w:val="004A5DC4"/>
    <w:rsid w:val="004A7092"/>
    <w:rsid w:val="004A714D"/>
    <w:rsid w:val="004A73B7"/>
    <w:rsid w:val="004A7FD1"/>
    <w:rsid w:val="004B02A2"/>
    <w:rsid w:val="004B0763"/>
    <w:rsid w:val="004B1226"/>
    <w:rsid w:val="004B1282"/>
    <w:rsid w:val="004B2044"/>
    <w:rsid w:val="004B2172"/>
    <w:rsid w:val="004B23C3"/>
    <w:rsid w:val="004B2890"/>
    <w:rsid w:val="004B3135"/>
    <w:rsid w:val="004B3629"/>
    <w:rsid w:val="004B37FF"/>
    <w:rsid w:val="004B38E1"/>
    <w:rsid w:val="004B3ACD"/>
    <w:rsid w:val="004B3FBF"/>
    <w:rsid w:val="004B42E9"/>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AB3"/>
    <w:rsid w:val="004C2B42"/>
    <w:rsid w:val="004C2C1C"/>
    <w:rsid w:val="004C3425"/>
    <w:rsid w:val="004C35EC"/>
    <w:rsid w:val="004C3B0C"/>
    <w:rsid w:val="004C4315"/>
    <w:rsid w:val="004C48A5"/>
    <w:rsid w:val="004C4905"/>
    <w:rsid w:val="004C4D6C"/>
    <w:rsid w:val="004C5588"/>
    <w:rsid w:val="004C5D06"/>
    <w:rsid w:val="004C5FE3"/>
    <w:rsid w:val="004C657C"/>
    <w:rsid w:val="004C6F31"/>
    <w:rsid w:val="004C7ECC"/>
    <w:rsid w:val="004D026D"/>
    <w:rsid w:val="004D0811"/>
    <w:rsid w:val="004D108A"/>
    <w:rsid w:val="004D159C"/>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2E7"/>
    <w:rsid w:val="004D54C6"/>
    <w:rsid w:val="004D5505"/>
    <w:rsid w:val="004D5B92"/>
    <w:rsid w:val="004D6791"/>
    <w:rsid w:val="004D67FB"/>
    <w:rsid w:val="004D6B16"/>
    <w:rsid w:val="004D7291"/>
    <w:rsid w:val="004D7CAE"/>
    <w:rsid w:val="004D7CE2"/>
    <w:rsid w:val="004E03B4"/>
    <w:rsid w:val="004E0603"/>
    <w:rsid w:val="004E0975"/>
    <w:rsid w:val="004E0AB4"/>
    <w:rsid w:val="004E0E4D"/>
    <w:rsid w:val="004E1939"/>
    <w:rsid w:val="004E1D55"/>
    <w:rsid w:val="004E1E5F"/>
    <w:rsid w:val="004E23EE"/>
    <w:rsid w:val="004E28ED"/>
    <w:rsid w:val="004E2926"/>
    <w:rsid w:val="004E2B33"/>
    <w:rsid w:val="004E31D5"/>
    <w:rsid w:val="004E35DD"/>
    <w:rsid w:val="004E3841"/>
    <w:rsid w:val="004E3AF5"/>
    <w:rsid w:val="004E3DF8"/>
    <w:rsid w:val="004E3EEF"/>
    <w:rsid w:val="004E4008"/>
    <w:rsid w:val="004E4C0E"/>
    <w:rsid w:val="004E5204"/>
    <w:rsid w:val="004E5728"/>
    <w:rsid w:val="004E577A"/>
    <w:rsid w:val="004E6011"/>
    <w:rsid w:val="004E685A"/>
    <w:rsid w:val="004E6C95"/>
    <w:rsid w:val="004E6FE4"/>
    <w:rsid w:val="004E7049"/>
    <w:rsid w:val="004F040F"/>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4F7EF2"/>
    <w:rsid w:val="005001B1"/>
    <w:rsid w:val="00501BF4"/>
    <w:rsid w:val="00501CC1"/>
    <w:rsid w:val="00501E42"/>
    <w:rsid w:val="005025D3"/>
    <w:rsid w:val="005033DA"/>
    <w:rsid w:val="00503546"/>
    <w:rsid w:val="00503993"/>
    <w:rsid w:val="00503F9D"/>
    <w:rsid w:val="00505091"/>
    <w:rsid w:val="005051FB"/>
    <w:rsid w:val="005063A3"/>
    <w:rsid w:val="0050649A"/>
    <w:rsid w:val="00507091"/>
    <w:rsid w:val="00507492"/>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689E"/>
    <w:rsid w:val="00516911"/>
    <w:rsid w:val="00516984"/>
    <w:rsid w:val="0051746B"/>
    <w:rsid w:val="005176CE"/>
    <w:rsid w:val="00520036"/>
    <w:rsid w:val="0052020E"/>
    <w:rsid w:val="00520674"/>
    <w:rsid w:val="0052266D"/>
    <w:rsid w:val="00522CF2"/>
    <w:rsid w:val="00523005"/>
    <w:rsid w:val="0052348B"/>
    <w:rsid w:val="00523D28"/>
    <w:rsid w:val="0052421F"/>
    <w:rsid w:val="00524D58"/>
    <w:rsid w:val="005250AF"/>
    <w:rsid w:val="005254F9"/>
    <w:rsid w:val="00525573"/>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DB2"/>
    <w:rsid w:val="00537E50"/>
    <w:rsid w:val="00537F42"/>
    <w:rsid w:val="005402F7"/>
    <w:rsid w:val="005403B2"/>
    <w:rsid w:val="00540842"/>
    <w:rsid w:val="00540BA1"/>
    <w:rsid w:val="00540BAC"/>
    <w:rsid w:val="00540C29"/>
    <w:rsid w:val="00541052"/>
    <w:rsid w:val="00541207"/>
    <w:rsid w:val="00541B80"/>
    <w:rsid w:val="0054220B"/>
    <w:rsid w:val="00542365"/>
    <w:rsid w:val="00543141"/>
    <w:rsid w:val="005434F9"/>
    <w:rsid w:val="00543557"/>
    <w:rsid w:val="0054367D"/>
    <w:rsid w:val="005441DE"/>
    <w:rsid w:val="0054449D"/>
    <w:rsid w:val="00545AEE"/>
    <w:rsid w:val="00545BBD"/>
    <w:rsid w:val="00545C2D"/>
    <w:rsid w:val="005476DA"/>
    <w:rsid w:val="00547B30"/>
    <w:rsid w:val="00550050"/>
    <w:rsid w:val="00550246"/>
    <w:rsid w:val="00550983"/>
    <w:rsid w:val="00550BA7"/>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0DF4"/>
    <w:rsid w:val="00560F03"/>
    <w:rsid w:val="00561208"/>
    <w:rsid w:val="00562126"/>
    <w:rsid w:val="005626F8"/>
    <w:rsid w:val="00562D9B"/>
    <w:rsid w:val="00562E92"/>
    <w:rsid w:val="00563448"/>
    <w:rsid w:val="00563696"/>
    <w:rsid w:val="0056459A"/>
    <w:rsid w:val="00564F0D"/>
    <w:rsid w:val="00564F81"/>
    <w:rsid w:val="00565C9A"/>
    <w:rsid w:val="00566127"/>
    <w:rsid w:val="005661A8"/>
    <w:rsid w:val="00566439"/>
    <w:rsid w:val="00566605"/>
    <w:rsid w:val="0056675B"/>
    <w:rsid w:val="00567479"/>
    <w:rsid w:val="005676F6"/>
    <w:rsid w:val="0056791B"/>
    <w:rsid w:val="00567B39"/>
    <w:rsid w:val="00570142"/>
    <w:rsid w:val="0057026C"/>
    <w:rsid w:val="0057143E"/>
    <w:rsid w:val="005714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5AC"/>
    <w:rsid w:val="00577803"/>
    <w:rsid w:val="00577E3A"/>
    <w:rsid w:val="005808CD"/>
    <w:rsid w:val="00580E7B"/>
    <w:rsid w:val="005813BF"/>
    <w:rsid w:val="005813DA"/>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612"/>
    <w:rsid w:val="00595737"/>
    <w:rsid w:val="00595879"/>
    <w:rsid w:val="00595B38"/>
    <w:rsid w:val="00595D5A"/>
    <w:rsid w:val="00595F25"/>
    <w:rsid w:val="00596B9A"/>
    <w:rsid w:val="0059714E"/>
    <w:rsid w:val="00597C43"/>
    <w:rsid w:val="00597F38"/>
    <w:rsid w:val="005A00A6"/>
    <w:rsid w:val="005A0830"/>
    <w:rsid w:val="005A1250"/>
    <w:rsid w:val="005A1708"/>
    <w:rsid w:val="005A18A4"/>
    <w:rsid w:val="005A1CF9"/>
    <w:rsid w:val="005A1D16"/>
    <w:rsid w:val="005A1F16"/>
    <w:rsid w:val="005A243A"/>
    <w:rsid w:val="005A24B9"/>
    <w:rsid w:val="005A2A34"/>
    <w:rsid w:val="005A2BF4"/>
    <w:rsid w:val="005A31F2"/>
    <w:rsid w:val="005A36CB"/>
    <w:rsid w:val="005A3823"/>
    <w:rsid w:val="005A4129"/>
    <w:rsid w:val="005A4629"/>
    <w:rsid w:val="005A4656"/>
    <w:rsid w:val="005A490C"/>
    <w:rsid w:val="005A4C2A"/>
    <w:rsid w:val="005A4D13"/>
    <w:rsid w:val="005A6AAF"/>
    <w:rsid w:val="005A73AC"/>
    <w:rsid w:val="005A73D3"/>
    <w:rsid w:val="005A77B1"/>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E0"/>
    <w:rsid w:val="005C21D9"/>
    <w:rsid w:val="005C2734"/>
    <w:rsid w:val="005C3014"/>
    <w:rsid w:val="005C377E"/>
    <w:rsid w:val="005C38FB"/>
    <w:rsid w:val="005C3A35"/>
    <w:rsid w:val="005C5AF9"/>
    <w:rsid w:val="005C5B2F"/>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D92"/>
    <w:rsid w:val="005D2F66"/>
    <w:rsid w:val="005D320A"/>
    <w:rsid w:val="005D3C4F"/>
    <w:rsid w:val="005D44CF"/>
    <w:rsid w:val="005D46FD"/>
    <w:rsid w:val="005D545E"/>
    <w:rsid w:val="005D547F"/>
    <w:rsid w:val="005D5B0D"/>
    <w:rsid w:val="005D7BB2"/>
    <w:rsid w:val="005D7BC7"/>
    <w:rsid w:val="005D7CB1"/>
    <w:rsid w:val="005D7CD2"/>
    <w:rsid w:val="005E05B0"/>
    <w:rsid w:val="005E1728"/>
    <w:rsid w:val="005E17AB"/>
    <w:rsid w:val="005E1F7E"/>
    <w:rsid w:val="005E2034"/>
    <w:rsid w:val="005E2846"/>
    <w:rsid w:val="005E303D"/>
    <w:rsid w:val="005E3057"/>
    <w:rsid w:val="005E3124"/>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239"/>
    <w:rsid w:val="005F3673"/>
    <w:rsid w:val="005F3C6A"/>
    <w:rsid w:val="005F3CDD"/>
    <w:rsid w:val="005F3D85"/>
    <w:rsid w:val="005F3F91"/>
    <w:rsid w:val="005F40C9"/>
    <w:rsid w:val="005F412A"/>
    <w:rsid w:val="005F4E6B"/>
    <w:rsid w:val="005F4F5D"/>
    <w:rsid w:val="005F5123"/>
    <w:rsid w:val="005F514C"/>
    <w:rsid w:val="005F536A"/>
    <w:rsid w:val="005F56C6"/>
    <w:rsid w:val="005F5AE4"/>
    <w:rsid w:val="005F5BAD"/>
    <w:rsid w:val="005F5DD5"/>
    <w:rsid w:val="005F5E23"/>
    <w:rsid w:val="005F5E8A"/>
    <w:rsid w:val="005F6285"/>
    <w:rsid w:val="005F6714"/>
    <w:rsid w:val="005F68D7"/>
    <w:rsid w:val="005F692F"/>
    <w:rsid w:val="005F7D6F"/>
    <w:rsid w:val="005F7DC4"/>
    <w:rsid w:val="005F7EE3"/>
    <w:rsid w:val="0060054F"/>
    <w:rsid w:val="00600C24"/>
    <w:rsid w:val="00600CDE"/>
    <w:rsid w:val="00602294"/>
    <w:rsid w:val="006023CA"/>
    <w:rsid w:val="00602741"/>
    <w:rsid w:val="0060297E"/>
    <w:rsid w:val="00602A4B"/>
    <w:rsid w:val="00602F04"/>
    <w:rsid w:val="00603253"/>
    <w:rsid w:val="00603E0F"/>
    <w:rsid w:val="00603E6A"/>
    <w:rsid w:val="00603EF6"/>
    <w:rsid w:val="006045A4"/>
    <w:rsid w:val="0060468F"/>
    <w:rsid w:val="00604BA4"/>
    <w:rsid w:val="00605580"/>
    <w:rsid w:val="00605798"/>
    <w:rsid w:val="00605AA0"/>
    <w:rsid w:val="00605C45"/>
    <w:rsid w:val="006061E1"/>
    <w:rsid w:val="0060631B"/>
    <w:rsid w:val="0060652B"/>
    <w:rsid w:val="006068DA"/>
    <w:rsid w:val="00607327"/>
    <w:rsid w:val="006078B5"/>
    <w:rsid w:val="0061027E"/>
    <w:rsid w:val="006104DC"/>
    <w:rsid w:val="00610B4D"/>
    <w:rsid w:val="00610E07"/>
    <w:rsid w:val="006110CE"/>
    <w:rsid w:val="0061123A"/>
    <w:rsid w:val="006114FA"/>
    <w:rsid w:val="006127A1"/>
    <w:rsid w:val="00612FF6"/>
    <w:rsid w:val="00613163"/>
    <w:rsid w:val="00613392"/>
    <w:rsid w:val="006134A9"/>
    <w:rsid w:val="00613608"/>
    <w:rsid w:val="00614004"/>
    <w:rsid w:val="006148D7"/>
    <w:rsid w:val="00615299"/>
    <w:rsid w:val="00615815"/>
    <w:rsid w:val="0061596A"/>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2B19"/>
    <w:rsid w:val="00623446"/>
    <w:rsid w:val="00624039"/>
    <w:rsid w:val="00624B7A"/>
    <w:rsid w:val="006255CB"/>
    <w:rsid w:val="00626677"/>
    <w:rsid w:val="00626A22"/>
    <w:rsid w:val="006272FB"/>
    <w:rsid w:val="006274A5"/>
    <w:rsid w:val="00627509"/>
    <w:rsid w:val="0063021A"/>
    <w:rsid w:val="00630596"/>
    <w:rsid w:val="00630E9A"/>
    <w:rsid w:val="006310EC"/>
    <w:rsid w:val="006316BB"/>
    <w:rsid w:val="0063193D"/>
    <w:rsid w:val="00631C9C"/>
    <w:rsid w:val="006322DD"/>
    <w:rsid w:val="006325F7"/>
    <w:rsid w:val="00632889"/>
    <w:rsid w:val="00632A3D"/>
    <w:rsid w:val="00633144"/>
    <w:rsid w:val="006332EA"/>
    <w:rsid w:val="00633BF7"/>
    <w:rsid w:val="00633DEC"/>
    <w:rsid w:val="0063469F"/>
    <w:rsid w:val="0063477E"/>
    <w:rsid w:val="00635FD4"/>
    <w:rsid w:val="00636E00"/>
    <w:rsid w:val="0064055A"/>
    <w:rsid w:val="006407EC"/>
    <w:rsid w:val="0064113E"/>
    <w:rsid w:val="006411B1"/>
    <w:rsid w:val="006417DC"/>
    <w:rsid w:val="00641EA2"/>
    <w:rsid w:val="006425DB"/>
    <w:rsid w:val="00642A83"/>
    <w:rsid w:val="00643083"/>
    <w:rsid w:val="006430D8"/>
    <w:rsid w:val="006433D0"/>
    <w:rsid w:val="006448D9"/>
    <w:rsid w:val="006449E8"/>
    <w:rsid w:val="00645488"/>
    <w:rsid w:val="006458B7"/>
    <w:rsid w:val="00645E63"/>
    <w:rsid w:val="00645FDB"/>
    <w:rsid w:val="00646EA1"/>
    <w:rsid w:val="00647880"/>
    <w:rsid w:val="00647D42"/>
    <w:rsid w:val="0065003C"/>
    <w:rsid w:val="006515BC"/>
    <w:rsid w:val="00651824"/>
    <w:rsid w:val="00651971"/>
    <w:rsid w:val="00651A61"/>
    <w:rsid w:val="00652F37"/>
    <w:rsid w:val="0065341A"/>
    <w:rsid w:val="00653883"/>
    <w:rsid w:val="00653960"/>
    <w:rsid w:val="0065399E"/>
    <w:rsid w:val="00653A11"/>
    <w:rsid w:val="00654318"/>
    <w:rsid w:val="006544C5"/>
    <w:rsid w:val="006553D8"/>
    <w:rsid w:val="00657D97"/>
    <w:rsid w:val="00657EC5"/>
    <w:rsid w:val="00657EF8"/>
    <w:rsid w:val="00657F0C"/>
    <w:rsid w:val="00660ECE"/>
    <w:rsid w:val="006610EE"/>
    <w:rsid w:val="006615F4"/>
    <w:rsid w:val="00661DF1"/>
    <w:rsid w:val="00662200"/>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6D6"/>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447"/>
    <w:rsid w:val="006826A1"/>
    <w:rsid w:val="006826B6"/>
    <w:rsid w:val="00682CCE"/>
    <w:rsid w:val="00683340"/>
    <w:rsid w:val="00683595"/>
    <w:rsid w:val="00683B6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2A71"/>
    <w:rsid w:val="006945DA"/>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0DA"/>
    <w:rsid w:val="006A234C"/>
    <w:rsid w:val="006A25EB"/>
    <w:rsid w:val="006A2638"/>
    <w:rsid w:val="006A2D38"/>
    <w:rsid w:val="006A4405"/>
    <w:rsid w:val="006A48B7"/>
    <w:rsid w:val="006A5616"/>
    <w:rsid w:val="006A568B"/>
    <w:rsid w:val="006A5692"/>
    <w:rsid w:val="006A60DA"/>
    <w:rsid w:val="006A65A0"/>
    <w:rsid w:val="006A6FAD"/>
    <w:rsid w:val="006A7131"/>
    <w:rsid w:val="006B07D4"/>
    <w:rsid w:val="006B119D"/>
    <w:rsid w:val="006B1826"/>
    <w:rsid w:val="006B2180"/>
    <w:rsid w:val="006B2F35"/>
    <w:rsid w:val="006B3048"/>
    <w:rsid w:val="006B30AB"/>
    <w:rsid w:val="006B347E"/>
    <w:rsid w:val="006B3F59"/>
    <w:rsid w:val="006B4275"/>
    <w:rsid w:val="006B43E1"/>
    <w:rsid w:val="006B450E"/>
    <w:rsid w:val="006B49A7"/>
    <w:rsid w:val="006B5271"/>
    <w:rsid w:val="006B58C0"/>
    <w:rsid w:val="006B5A69"/>
    <w:rsid w:val="006B6EFB"/>
    <w:rsid w:val="006B7464"/>
    <w:rsid w:val="006B7556"/>
    <w:rsid w:val="006B7CD4"/>
    <w:rsid w:val="006B7F3F"/>
    <w:rsid w:val="006C0965"/>
    <w:rsid w:val="006C0B63"/>
    <w:rsid w:val="006C0E3C"/>
    <w:rsid w:val="006C110E"/>
    <w:rsid w:val="006C17EA"/>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650C"/>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9A6"/>
    <w:rsid w:val="006D4A94"/>
    <w:rsid w:val="006D58CF"/>
    <w:rsid w:val="006D604D"/>
    <w:rsid w:val="006D60A8"/>
    <w:rsid w:val="006D60B6"/>
    <w:rsid w:val="006D6B7E"/>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24B"/>
    <w:rsid w:val="006E5428"/>
    <w:rsid w:val="006E56B9"/>
    <w:rsid w:val="006E5D8C"/>
    <w:rsid w:val="006E6752"/>
    <w:rsid w:val="006E6A76"/>
    <w:rsid w:val="006E6B61"/>
    <w:rsid w:val="006E6F1B"/>
    <w:rsid w:val="006E6FCA"/>
    <w:rsid w:val="006E760D"/>
    <w:rsid w:val="006E7C6E"/>
    <w:rsid w:val="006F0969"/>
    <w:rsid w:val="006F0CB4"/>
    <w:rsid w:val="006F15BA"/>
    <w:rsid w:val="006F199F"/>
    <w:rsid w:val="006F204A"/>
    <w:rsid w:val="006F20C6"/>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3BDE"/>
    <w:rsid w:val="00704477"/>
    <w:rsid w:val="007049D3"/>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0FB1"/>
    <w:rsid w:val="007110E6"/>
    <w:rsid w:val="00711976"/>
    <w:rsid w:val="00711D48"/>
    <w:rsid w:val="00711F90"/>
    <w:rsid w:val="007130BE"/>
    <w:rsid w:val="00713156"/>
    <w:rsid w:val="0071370A"/>
    <w:rsid w:val="00713EF0"/>
    <w:rsid w:val="00713F4D"/>
    <w:rsid w:val="00714022"/>
    <w:rsid w:val="00714030"/>
    <w:rsid w:val="0071434E"/>
    <w:rsid w:val="00714491"/>
    <w:rsid w:val="007152B6"/>
    <w:rsid w:val="007155D3"/>
    <w:rsid w:val="00715BDE"/>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6A1"/>
    <w:rsid w:val="007238F8"/>
    <w:rsid w:val="00723B13"/>
    <w:rsid w:val="00723C6F"/>
    <w:rsid w:val="00724403"/>
    <w:rsid w:val="0072466F"/>
    <w:rsid w:val="00724B54"/>
    <w:rsid w:val="00724C0A"/>
    <w:rsid w:val="00725549"/>
    <w:rsid w:val="00725960"/>
    <w:rsid w:val="00727282"/>
    <w:rsid w:val="00727707"/>
    <w:rsid w:val="00727B7F"/>
    <w:rsid w:val="00730932"/>
    <w:rsid w:val="00731645"/>
    <w:rsid w:val="00731EB4"/>
    <w:rsid w:val="007321D4"/>
    <w:rsid w:val="00732EEB"/>
    <w:rsid w:val="007338FE"/>
    <w:rsid w:val="00733AAE"/>
    <w:rsid w:val="00733C89"/>
    <w:rsid w:val="00733E13"/>
    <w:rsid w:val="00735463"/>
    <w:rsid w:val="007359C9"/>
    <w:rsid w:val="00735BED"/>
    <w:rsid w:val="00736E01"/>
    <w:rsid w:val="00737451"/>
    <w:rsid w:val="0073766D"/>
    <w:rsid w:val="00737778"/>
    <w:rsid w:val="00737F4D"/>
    <w:rsid w:val="007401A8"/>
    <w:rsid w:val="00740EA6"/>
    <w:rsid w:val="00741159"/>
    <w:rsid w:val="007418C1"/>
    <w:rsid w:val="00741A37"/>
    <w:rsid w:val="00741B82"/>
    <w:rsid w:val="007426B1"/>
    <w:rsid w:val="0074432F"/>
    <w:rsid w:val="007447DC"/>
    <w:rsid w:val="00746934"/>
    <w:rsid w:val="00746D48"/>
    <w:rsid w:val="00746E89"/>
    <w:rsid w:val="007509C8"/>
    <w:rsid w:val="00750A02"/>
    <w:rsid w:val="00750E72"/>
    <w:rsid w:val="0075111A"/>
    <w:rsid w:val="00751164"/>
    <w:rsid w:val="007515CD"/>
    <w:rsid w:val="00751C96"/>
    <w:rsid w:val="00751F82"/>
    <w:rsid w:val="00751FA5"/>
    <w:rsid w:val="00752DC3"/>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946"/>
    <w:rsid w:val="00761FCA"/>
    <w:rsid w:val="007620B3"/>
    <w:rsid w:val="007625EC"/>
    <w:rsid w:val="007627B8"/>
    <w:rsid w:val="007633B7"/>
    <w:rsid w:val="00763939"/>
    <w:rsid w:val="00763BEB"/>
    <w:rsid w:val="00763C72"/>
    <w:rsid w:val="007641E3"/>
    <w:rsid w:val="007642E2"/>
    <w:rsid w:val="007643FA"/>
    <w:rsid w:val="00764CB9"/>
    <w:rsid w:val="00764CCA"/>
    <w:rsid w:val="007658A6"/>
    <w:rsid w:val="007659F5"/>
    <w:rsid w:val="00765DD3"/>
    <w:rsid w:val="00766A79"/>
    <w:rsid w:val="00766BA8"/>
    <w:rsid w:val="00767D01"/>
    <w:rsid w:val="00771C2E"/>
    <w:rsid w:val="00771F90"/>
    <w:rsid w:val="0077292F"/>
    <w:rsid w:val="00773C05"/>
    <w:rsid w:val="0077429E"/>
    <w:rsid w:val="00774304"/>
    <w:rsid w:val="00775717"/>
    <w:rsid w:val="00775996"/>
    <w:rsid w:val="00775DF0"/>
    <w:rsid w:val="0077688F"/>
    <w:rsid w:val="007769B3"/>
    <w:rsid w:val="00776D43"/>
    <w:rsid w:val="00776FB7"/>
    <w:rsid w:val="007775F0"/>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6AB0"/>
    <w:rsid w:val="007973AE"/>
    <w:rsid w:val="00797420"/>
    <w:rsid w:val="007978FD"/>
    <w:rsid w:val="00797B10"/>
    <w:rsid w:val="007A0BE6"/>
    <w:rsid w:val="007A12D9"/>
    <w:rsid w:val="007A1516"/>
    <w:rsid w:val="007A1976"/>
    <w:rsid w:val="007A1AAC"/>
    <w:rsid w:val="007A315F"/>
    <w:rsid w:val="007A35FA"/>
    <w:rsid w:val="007A3DB5"/>
    <w:rsid w:val="007A4845"/>
    <w:rsid w:val="007A4B07"/>
    <w:rsid w:val="007A4F9F"/>
    <w:rsid w:val="007A5985"/>
    <w:rsid w:val="007A5C9F"/>
    <w:rsid w:val="007A5DF0"/>
    <w:rsid w:val="007A5E20"/>
    <w:rsid w:val="007A6446"/>
    <w:rsid w:val="007A6A84"/>
    <w:rsid w:val="007A7A52"/>
    <w:rsid w:val="007B04D7"/>
    <w:rsid w:val="007B04DC"/>
    <w:rsid w:val="007B2049"/>
    <w:rsid w:val="007B299C"/>
    <w:rsid w:val="007B2A97"/>
    <w:rsid w:val="007B3694"/>
    <w:rsid w:val="007B384C"/>
    <w:rsid w:val="007B3ED7"/>
    <w:rsid w:val="007B49B4"/>
    <w:rsid w:val="007B4BB7"/>
    <w:rsid w:val="007B4C2A"/>
    <w:rsid w:val="007B4F16"/>
    <w:rsid w:val="007B4F2A"/>
    <w:rsid w:val="007B5D48"/>
    <w:rsid w:val="007B60C1"/>
    <w:rsid w:val="007B6146"/>
    <w:rsid w:val="007B798C"/>
    <w:rsid w:val="007B7A5E"/>
    <w:rsid w:val="007B7E17"/>
    <w:rsid w:val="007C015A"/>
    <w:rsid w:val="007C0766"/>
    <w:rsid w:val="007C0B86"/>
    <w:rsid w:val="007C0F45"/>
    <w:rsid w:val="007C1E14"/>
    <w:rsid w:val="007C1E66"/>
    <w:rsid w:val="007C1FEB"/>
    <w:rsid w:val="007C20BB"/>
    <w:rsid w:val="007C25AE"/>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415"/>
    <w:rsid w:val="007D2C3D"/>
    <w:rsid w:val="007D3268"/>
    <w:rsid w:val="007D3572"/>
    <w:rsid w:val="007D3740"/>
    <w:rsid w:val="007D3B92"/>
    <w:rsid w:val="007D4042"/>
    <w:rsid w:val="007D418C"/>
    <w:rsid w:val="007D4EF8"/>
    <w:rsid w:val="007D4F21"/>
    <w:rsid w:val="007D5065"/>
    <w:rsid w:val="007D506B"/>
    <w:rsid w:val="007D57C4"/>
    <w:rsid w:val="007D5A19"/>
    <w:rsid w:val="007D630F"/>
    <w:rsid w:val="007D6340"/>
    <w:rsid w:val="007D6C9C"/>
    <w:rsid w:val="007D7A62"/>
    <w:rsid w:val="007D7D61"/>
    <w:rsid w:val="007D7FC8"/>
    <w:rsid w:val="007E0322"/>
    <w:rsid w:val="007E0601"/>
    <w:rsid w:val="007E09C2"/>
    <w:rsid w:val="007E1300"/>
    <w:rsid w:val="007E169D"/>
    <w:rsid w:val="007E1C2B"/>
    <w:rsid w:val="007E1D9C"/>
    <w:rsid w:val="007E2349"/>
    <w:rsid w:val="007E2C8F"/>
    <w:rsid w:val="007E2F0B"/>
    <w:rsid w:val="007E3337"/>
    <w:rsid w:val="007E38E5"/>
    <w:rsid w:val="007E3E19"/>
    <w:rsid w:val="007E4116"/>
    <w:rsid w:val="007E42C7"/>
    <w:rsid w:val="007E5685"/>
    <w:rsid w:val="007E57D0"/>
    <w:rsid w:val="007E5F01"/>
    <w:rsid w:val="007E63F4"/>
    <w:rsid w:val="007E662A"/>
    <w:rsid w:val="007E6854"/>
    <w:rsid w:val="007E6D1E"/>
    <w:rsid w:val="007E7369"/>
    <w:rsid w:val="007E7DCA"/>
    <w:rsid w:val="007E7FB0"/>
    <w:rsid w:val="007F058A"/>
    <w:rsid w:val="007F09EB"/>
    <w:rsid w:val="007F0BE2"/>
    <w:rsid w:val="007F12C3"/>
    <w:rsid w:val="007F16C9"/>
    <w:rsid w:val="007F19B0"/>
    <w:rsid w:val="007F1CE0"/>
    <w:rsid w:val="007F20C3"/>
    <w:rsid w:val="007F2956"/>
    <w:rsid w:val="007F2D2F"/>
    <w:rsid w:val="007F2E29"/>
    <w:rsid w:val="007F3A05"/>
    <w:rsid w:val="007F3BEB"/>
    <w:rsid w:val="007F3F53"/>
    <w:rsid w:val="007F400E"/>
    <w:rsid w:val="007F407C"/>
    <w:rsid w:val="007F48C4"/>
    <w:rsid w:val="007F683F"/>
    <w:rsid w:val="007F6A0F"/>
    <w:rsid w:val="007F6E6F"/>
    <w:rsid w:val="007F7478"/>
    <w:rsid w:val="007F75B6"/>
    <w:rsid w:val="007F75CB"/>
    <w:rsid w:val="007F76E5"/>
    <w:rsid w:val="007F7773"/>
    <w:rsid w:val="008004D9"/>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4DEA"/>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17E52"/>
    <w:rsid w:val="00817F00"/>
    <w:rsid w:val="008200C7"/>
    <w:rsid w:val="008201CC"/>
    <w:rsid w:val="008205C0"/>
    <w:rsid w:val="00821067"/>
    <w:rsid w:val="00821307"/>
    <w:rsid w:val="008221D8"/>
    <w:rsid w:val="008226AE"/>
    <w:rsid w:val="008227B2"/>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0B8"/>
    <w:rsid w:val="00833985"/>
    <w:rsid w:val="00833D14"/>
    <w:rsid w:val="00833EDE"/>
    <w:rsid w:val="00833EE5"/>
    <w:rsid w:val="00833F5E"/>
    <w:rsid w:val="00834278"/>
    <w:rsid w:val="008348F8"/>
    <w:rsid w:val="008353DB"/>
    <w:rsid w:val="00835CD4"/>
    <w:rsid w:val="0083669C"/>
    <w:rsid w:val="00836E06"/>
    <w:rsid w:val="0083719F"/>
    <w:rsid w:val="008371E6"/>
    <w:rsid w:val="008371F9"/>
    <w:rsid w:val="00837E33"/>
    <w:rsid w:val="00840022"/>
    <w:rsid w:val="00840029"/>
    <w:rsid w:val="00841585"/>
    <w:rsid w:val="00841893"/>
    <w:rsid w:val="00841CAB"/>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108"/>
    <w:rsid w:val="008503B7"/>
    <w:rsid w:val="008503DC"/>
    <w:rsid w:val="00850C13"/>
    <w:rsid w:val="0085153B"/>
    <w:rsid w:val="00851938"/>
    <w:rsid w:val="00851CF3"/>
    <w:rsid w:val="00852FCA"/>
    <w:rsid w:val="00853334"/>
    <w:rsid w:val="00853987"/>
    <w:rsid w:val="00853AD5"/>
    <w:rsid w:val="008542AA"/>
    <w:rsid w:val="00854823"/>
    <w:rsid w:val="00854DA1"/>
    <w:rsid w:val="008555DA"/>
    <w:rsid w:val="00855A09"/>
    <w:rsid w:val="00855ADD"/>
    <w:rsid w:val="00855B15"/>
    <w:rsid w:val="0085635E"/>
    <w:rsid w:val="0085700B"/>
    <w:rsid w:val="008579FA"/>
    <w:rsid w:val="00857A29"/>
    <w:rsid w:val="00860184"/>
    <w:rsid w:val="008602F5"/>
    <w:rsid w:val="008604AE"/>
    <w:rsid w:val="00860A63"/>
    <w:rsid w:val="00860ECC"/>
    <w:rsid w:val="00861D6F"/>
    <w:rsid w:val="00861DE3"/>
    <w:rsid w:val="00861ED9"/>
    <w:rsid w:val="008620C5"/>
    <w:rsid w:val="0086235A"/>
    <w:rsid w:val="00862D0A"/>
    <w:rsid w:val="0086401C"/>
    <w:rsid w:val="008640F9"/>
    <w:rsid w:val="00864292"/>
    <w:rsid w:val="0086429A"/>
    <w:rsid w:val="008645C9"/>
    <w:rsid w:val="00864C6F"/>
    <w:rsid w:val="00864E80"/>
    <w:rsid w:val="00865547"/>
    <w:rsid w:val="00866214"/>
    <w:rsid w:val="0086670F"/>
    <w:rsid w:val="00866E62"/>
    <w:rsid w:val="008674EE"/>
    <w:rsid w:val="00867539"/>
    <w:rsid w:val="008677FE"/>
    <w:rsid w:val="00867D71"/>
    <w:rsid w:val="00870478"/>
    <w:rsid w:val="00870C03"/>
    <w:rsid w:val="00870F0B"/>
    <w:rsid w:val="00871782"/>
    <w:rsid w:val="00871974"/>
    <w:rsid w:val="00871CEF"/>
    <w:rsid w:val="00871FF2"/>
    <w:rsid w:val="00872047"/>
    <w:rsid w:val="0087249F"/>
    <w:rsid w:val="008729BC"/>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16A"/>
    <w:rsid w:val="00880553"/>
    <w:rsid w:val="0088082C"/>
    <w:rsid w:val="00880A9E"/>
    <w:rsid w:val="00880B76"/>
    <w:rsid w:val="00880CF0"/>
    <w:rsid w:val="00880D50"/>
    <w:rsid w:val="00880F64"/>
    <w:rsid w:val="00881035"/>
    <w:rsid w:val="00881099"/>
    <w:rsid w:val="00881485"/>
    <w:rsid w:val="00881C30"/>
    <w:rsid w:val="00881CA6"/>
    <w:rsid w:val="00881D90"/>
    <w:rsid w:val="00881FEB"/>
    <w:rsid w:val="00881FEE"/>
    <w:rsid w:val="0088227C"/>
    <w:rsid w:val="008822B4"/>
    <w:rsid w:val="008830D9"/>
    <w:rsid w:val="008835D0"/>
    <w:rsid w:val="0088397D"/>
    <w:rsid w:val="00884284"/>
    <w:rsid w:val="008843F0"/>
    <w:rsid w:val="00884784"/>
    <w:rsid w:val="00884D9D"/>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2D1"/>
    <w:rsid w:val="00892D06"/>
    <w:rsid w:val="00892EF8"/>
    <w:rsid w:val="00893197"/>
    <w:rsid w:val="00893266"/>
    <w:rsid w:val="0089390C"/>
    <w:rsid w:val="00893D78"/>
    <w:rsid w:val="008941E7"/>
    <w:rsid w:val="00894205"/>
    <w:rsid w:val="0089539C"/>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A67"/>
    <w:rsid w:val="008A2B54"/>
    <w:rsid w:val="008A31B3"/>
    <w:rsid w:val="008A329B"/>
    <w:rsid w:val="008A3312"/>
    <w:rsid w:val="008A39F4"/>
    <w:rsid w:val="008A3B67"/>
    <w:rsid w:val="008A3EDC"/>
    <w:rsid w:val="008A41D0"/>
    <w:rsid w:val="008A4260"/>
    <w:rsid w:val="008A4494"/>
    <w:rsid w:val="008A4B3A"/>
    <w:rsid w:val="008A4D2F"/>
    <w:rsid w:val="008A4E83"/>
    <w:rsid w:val="008A597B"/>
    <w:rsid w:val="008A5F94"/>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83C"/>
    <w:rsid w:val="008C4853"/>
    <w:rsid w:val="008C4B5A"/>
    <w:rsid w:val="008C4CFD"/>
    <w:rsid w:val="008C4FBC"/>
    <w:rsid w:val="008C5CC9"/>
    <w:rsid w:val="008C5D63"/>
    <w:rsid w:val="008C5E70"/>
    <w:rsid w:val="008C6330"/>
    <w:rsid w:val="008C6A9A"/>
    <w:rsid w:val="008C6EC6"/>
    <w:rsid w:val="008C721D"/>
    <w:rsid w:val="008C7274"/>
    <w:rsid w:val="008C751B"/>
    <w:rsid w:val="008C7771"/>
    <w:rsid w:val="008C7A40"/>
    <w:rsid w:val="008D0F3F"/>
    <w:rsid w:val="008D1944"/>
    <w:rsid w:val="008D1E60"/>
    <w:rsid w:val="008D20A7"/>
    <w:rsid w:val="008D23EA"/>
    <w:rsid w:val="008D2EC3"/>
    <w:rsid w:val="008D324A"/>
    <w:rsid w:val="008D3C28"/>
    <w:rsid w:val="008D45C1"/>
    <w:rsid w:val="008D49BE"/>
    <w:rsid w:val="008D4F60"/>
    <w:rsid w:val="008D5231"/>
    <w:rsid w:val="008D5557"/>
    <w:rsid w:val="008D5A50"/>
    <w:rsid w:val="008D5BAB"/>
    <w:rsid w:val="008D6CCE"/>
    <w:rsid w:val="008D6F05"/>
    <w:rsid w:val="008D7192"/>
    <w:rsid w:val="008D71D3"/>
    <w:rsid w:val="008E0543"/>
    <w:rsid w:val="008E1091"/>
    <w:rsid w:val="008E1462"/>
    <w:rsid w:val="008E158C"/>
    <w:rsid w:val="008E1BB5"/>
    <w:rsid w:val="008E1CBB"/>
    <w:rsid w:val="008E1EB9"/>
    <w:rsid w:val="008E334D"/>
    <w:rsid w:val="008E351D"/>
    <w:rsid w:val="008E4206"/>
    <w:rsid w:val="008E4757"/>
    <w:rsid w:val="008E522D"/>
    <w:rsid w:val="008E5300"/>
    <w:rsid w:val="008E534B"/>
    <w:rsid w:val="008E5CD1"/>
    <w:rsid w:val="008E60BE"/>
    <w:rsid w:val="008E678E"/>
    <w:rsid w:val="008E686B"/>
    <w:rsid w:val="008E735C"/>
    <w:rsid w:val="008E74BC"/>
    <w:rsid w:val="008E7E7B"/>
    <w:rsid w:val="008F0C8F"/>
    <w:rsid w:val="008F148E"/>
    <w:rsid w:val="008F1CAE"/>
    <w:rsid w:val="008F23DE"/>
    <w:rsid w:val="008F270A"/>
    <w:rsid w:val="008F2B67"/>
    <w:rsid w:val="008F301F"/>
    <w:rsid w:val="008F3BCF"/>
    <w:rsid w:val="008F3D9D"/>
    <w:rsid w:val="008F3F16"/>
    <w:rsid w:val="008F3FDA"/>
    <w:rsid w:val="008F4033"/>
    <w:rsid w:val="008F51A5"/>
    <w:rsid w:val="008F5591"/>
    <w:rsid w:val="008F55A4"/>
    <w:rsid w:val="008F62E5"/>
    <w:rsid w:val="008F687A"/>
    <w:rsid w:val="008F6B64"/>
    <w:rsid w:val="008F6CED"/>
    <w:rsid w:val="008F71D2"/>
    <w:rsid w:val="008F72BC"/>
    <w:rsid w:val="008F79D8"/>
    <w:rsid w:val="009011DB"/>
    <w:rsid w:val="00901A1C"/>
    <w:rsid w:val="00901DF0"/>
    <w:rsid w:val="00901EE2"/>
    <w:rsid w:val="0090203A"/>
    <w:rsid w:val="00902149"/>
    <w:rsid w:val="00902692"/>
    <w:rsid w:val="00902F8A"/>
    <w:rsid w:val="009034A3"/>
    <w:rsid w:val="009038A9"/>
    <w:rsid w:val="00903A53"/>
    <w:rsid w:val="00903B2D"/>
    <w:rsid w:val="00903CD2"/>
    <w:rsid w:val="0090404B"/>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B82"/>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56B1"/>
    <w:rsid w:val="00926844"/>
    <w:rsid w:val="00926BE3"/>
    <w:rsid w:val="009276B6"/>
    <w:rsid w:val="00927716"/>
    <w:rsid w:val="0093034C"/>
    <w:rsid w:val="00931412"/>
    <w:rsid w:val="009315B1"/>
    <w:rsid w:val="009316C8"/>
    <w:rsid w:val="00931A0D"/>
    <w:rsid w:val="00931E59"/>
    <w:rsid w:val="009320F2"/>
    <w:rsid w:val="009322EB"/>
    <w:rsid w:val="009322F2"/>
    <w:rsid w:val="00932ECC"/>
    <w:rsid w:val="0093319A"/>
    <w:rsid w:val="00933BB5"/>
    <w:rsid w:val="00933E72"/>
    <w:rsid w:val="00933F13"/>
    <w:rsid w:val="0093492E"/>
    <w:rsid w:val="00934C6C"/>
    <w:rsid w:val="00935231"/>
    <w:rsid w:val="00935448"/>
    <w:rsid w:val="00935760"/>
    <w:rsid w:val="009360EA"/>
    <w:rsid w:val="009360F0"/>
    <w:rsid w:val="0093725F"/>
    <w:rsid w:val="00937E33"/>
    <w:rsid w:val="0094107A"/>
    <w:rsid w:val="009419E1"/>
    <w:rsid w:val="0094231E"/>
    <w:rsid w:val="00942C1A"/>
    <w:rsid w:val="00943465"/>
    <w:rsid w:val="00944670"/>
    <w:rsid w:val="009446EA"/>
    <w:rsid w:val="009448F4"/>
    <w:rsid w:val="00944B2A"/>
    <w:rsid w:val="00944E9C"/>
    <w:rsid w:val="009451A2"/>
    <w:rsid w:val="00945514"/>
    <w:rsid w:val="009458EC"/>
    <w:rsid w:val="00946953"/>
    <w:rsid w:val="0094741D"/>
    <w:rsid w:val="00947445"/>
    <w:rsid w:val="00947A0A"/>
    <w:rsid w:val="009502CE"/>
    <w:rsid w:val="009513B6"/>
    <w:rsid w:val="0095220B"/>
    <w:rsid w:val="009522A4"/>
    <w:rsid w:val="00952316"/>
    <w:rsid w:val="00952A7E"/>
    <w:rsid w:val="00952B7C"/>
    <w:rsid w:val="009535C4"/>
    <w:rsid w:val="009537DD"/>
    <w:rsid w:val="00954215"/>
    <w:rsid w:val="00954A84"/>
    <w:rsid w:val="00954ACD"/>
    <w:rsid w:val="00955AEA"/>
    <w:rsid w:val="009564A8"/>
    <w:rsid w:val="00957746"/>
    <w:rsid w:val="0095778B"/>
    <w:rsid w:val="00960311"/>
    <w:rsid w:val="0096216B"/>
    <w:rsid w:val="0096225A"/>
    <w:rsid w:val="009632C9"/>
    <w:rsid w:val="00963A1D"/>
    <w:rsid w:val="00963FE9"/>
    <w:rsid w:val="00965647"/>
    <w:rsid w:val="009659FE"/>
    <w:rsid w:val="00966712"/>
    <w:rsid w:val="00966A6B"/>
    <w:rsid w:val="00967D6D"/>
    <w:rsid w:val="00970595"/>
    <w:rsid w:val="0097072D"/>
    <w:rsid w:val="009716DD"/>
    <w:rsid w:val="00971D60"/>
    <w:rsid w:val="0097230F"/>
    <w:rsid w:val="009727C5"/>
    <w:rsid w:val="009728F2"/>
    <w:rsid w:val="00972D70"/>
    <w:rsid w:val="00972DE2"/>
    <w:rsid w:val="00972E6B"/>
    <w:rsid w:val="00973317"/>
    <w:rsid w:val="00973388"/>
    <w:rsid w:val="009742CE"/>
    <w:rsid w:val="00974F34"/>
    <w:rsid w:val="00975CC7"/>
    <w:rsid w:val="00975E29"/>
    <w:rsid w:val="009760CF"/>
    <w:rsid w:val="009762FF"/>
    <w:rsid w:val="009769B1"/>
    <w:rsid w:val="00976F41"/>
    <w:rsid w:val="00977E64"/>
    <w:rsid w:val="00980278"/>
    <w:rsid w:val="0098068D"/>
    <w:rsid w:val="00980F0C"/>
    <w:rsid w:val="009811C7"/>
    <w:rsid w:val="009816D7"/>
    <w:rsid w:val="009817EB"/>
    <w:rsid w:val="0098197E"/>
    <w:rsid w:val="009819FD"/>
    <w:rsid w:val="00981CF4"/>
    <w:rsid w:val="00981E4D"/>
    <w:rsid w:val="009824CA"/>
    <w:rsid w:val="00982638"/>
    <w:rsid w:val="00982BCA"/>
    <w:rsid w:val="009833C7"/>
    <w:rsid w:val="009836D0"/>
    <w:rsid w:val="00983E39"/>
    <w:rsid w:val="009841EA"/>
    <w:rsid w:val="00984541"/>
    <w:rsid w:val="009849F5"/>
    <w:rsid w:val="0098500F"/>
    <w:rsid w:val="0098598C"/>
    <w:rsid w:val="00985B18"/>
    <w:rsid w:val="00986810"/>
    <w:rsid w:val="00986857"/>
    <w:rsid w:val="00986FF8"/>
    <w:rsid w:val="00987209"/>
    <w:rsid w:val="00987269"/>
    <w:rsid w:val="00987ADA"/>
    <w:rsid w:val="00990403"/>
    <w:rsid w:val="00990DD9"/>
    <w:rsid w:val="00991371"/>
    <w:rsid w:val="00991532"/>
    <w:rsid w:val="0099220C"/>
    <w:rsid w:val="0099251D"/>
    <w:rsid w:val="009929F4"/>
    <w:rsid w:val="00992D1F"/>
    <w:rsid w:val="00993AA0"/>
    <w:rsid w:val="00993C87"/>
    <w:rsid w:val="00993D85"/>
    <w:rsid w:val="00993E10"/>
    <w:rsid w:val="0099454F"/>
    <w:rsid w:val="00994754"/>
    <w:rsid w:val="0099494C"/>
    <w:rsid w:val="00994EA8"/>
    <w:rsid w:val="00995128"/>
    <w:rsid w:val="0099527E"/>
    <w:rsid w:val="00995A38"/>
    <w:rsid w:val="00995D8B"/>
    <w:rsid w:val="00996D1C"/>
    <w:rsid w:val="00996D4C"/>
    <w:rsid w:val="00997C9D"/>
    <w:rsid w:val="009A03D1"/>
    <w:rsid w:val="009A04A8"/>
    <w:rsid w:val="009A067C"/>
    <w:rsid w:val="009A069F"/>
    <w:rsid w:val="009A08FE"/>
    <w:rsid w:val="009A0EA0"/>
    <w:rsid w:val="009A1571"/>
    <w:rsid w:val="009A17BA"/>
    <w:rsid w:val="009A18D6"/>
    <w:rsid w:val="009A1FA0"/>
    <w:rsid w:val="009A20C6"/>
    <w:rsid w:val="009A2CD3"/>
    <w:rsid w:val="009A32A6"/>
    <w:rsid w:val="009A4121"/>
    <w:rsid w:val="009A4307"/>
    <w:rsid w:val="009A5398"/>
    <w:rsid w:val="009A546A"/>
    <w:rsid w:val="009A6C4C"/>
    <w:rsid w:val="009A6D58"/>
    <w:rsid w:val="009A7375"/>
    <w:rsid w:val="009B23AD"/>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32"/>
    <w:rsid w:val="009C30D9"/>
    <w:rsid w:val="009C3A0D"/>
    <w:rsid w:val="009C43E2"/>
    <w:rsid w:val="009C4A9D"/>
    <w:rsid w:val="009C4D18"/>
    <w:rsid w:val="009C4F55"/>
    <w:rsid w:val="009C587C"/>
    <w:rsid w:val="009C5FD3"/>
    <w:rsid w:val="009C614B"/>
    <w:rsid w:val="009C6794"/>
    <w:rsid w:val="009C6B5D"/>
    <w:rsid w:val="009C6CE1"/>
    <w:rsid w:val="009C70B3"/>
    <w:rsid w:val="009C7129"/>
    <w:rsid w:val="009C7751"/>
    <w:rsid w:val="009C7A2A"/>
    <w:rsid w:val="009C7BF7"/>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74"/>
    <w:rsid w:val="009D45C5"/>
    <w:rsid w:val="009D48F7"/>
    <w:rsid w:val="009D4F61"/>
    <w:rsid w:val="009D528C"/>
    <w:rsid w:val="009D5499"/>
    <w:rsid w:val="009D5C82"/>
    <w:rsid w:val="009D6378"/>
    <w:rsid w:val="009D66B8"/>
    <w:rsid w:val="009D670A"/>
    <w:rsid w:val="009D70DD"/>
    <w:rsid w:val="009D7425"/>
    <w:rsid w:val="009E0395"/>
    <w:rsid w:val="009E0897"/>
    <w:rsid w:val="009E091F"/>
    <w:rsid w:val="009E1A65"/>
    <w:rsid w:val="009E1C3E"/>
    <w:rsid w:val="009E1E74"/>
    <w:rsid w:val="009E2163"/>
    <w:rsid w:val="009E2872"/>
    <w:rsid w:val="009E2A14"/>
    <w:rsid w:val="009E2C6D"/>
    <w:rsid w:val="009E33FB"/>
    <w:rsid w:val="009E3845"/>
    <w:rsid w:val="009E3A96"/>
    <w:rsid w:val="009E4695"/>
    <w:rsid w:val="009E49CD"/>
    <w:rsid w:val="009E4A14"/>
    <w:rsid w:val="009E4BA8"/>
    <w:rsid w:val="009E5B41"/>
    <w:rsid w:val="009E5B8B"/>
    <w:rsid w:val="009E6403"/>
    <w:rsid w:val="009E7117"/>
    <w:rsid w:val="009F0639"/>
    <w:rsid w:val="009F0B67"/>
    <w:rsid w:val="009F0D5B"/>
    <w:rsid w:val="009F1109"/>
    <w:rsid w:val="009F1A2B"/>
    <w:rsid w:val="009F2EB6"/>
    <w:rsid w:val="009F307D"/>
    <w:rsid w:val="009F3289"/>
    <w:rsid w:val="009F34AE"/>
    <w:rsid w:val="009F3800"/>
    <w:rsid w:val="009F411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88F"/>
    <w:rsid w:val="00A05A53"/>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5E1C"/>
    <w:rsid w:val="00A1650C"/>
    <w:rsid w:val="00A16523"/>
    <w:rsid w:val="00A16CD3"/>
    <w:rsid w:val="00A16F5D"/>
    <w:rsid w:val="00A17773"/>
    <w:rsid w:val="00A17F78"/>
    <w:rsid w:val="00A207CA"/>
    <w:rsid w:val="00A21216"/>
    <w:rsid w:val="00A2140C"/>
    <w:rsid w:val="00A2196B"/>
    <w:rsid w:val="00A22117"/>
    <w:rsid w:val="00A2222A"/>
    <w:rsid w:val="00A2236F"/>
    <w:rsid w:val="00A22A87"/>
    <w:rsid w:val="00A232AC"/>
    <w:rsid w:val="00A23D81"/>
    <w:rsid w:val="00A23E01"/>
    <w:rsid w:val="00A2410B"/>
    <w:rsid w:val="00A252F2"/>
    <w:rsid w:val="00A256E1"/>
    <w:rsid w:val="00A25DD1"/>
    <w:rsid w:val="00A263DD"/>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A86"/>
    <w:rsid w:val="00A33E4A"/>
    <w:rsid w:val="00A34207"/>
    <w:rsid w:val="00A34D40"/>
    <w:rsid w:val="00A34E0A"/>
    <w:rsid w:val="00A35E28"/>
    <w:rsid w:val="00A36086"/>
    <w:rsid w:val="00A36397"/>
    <w:rsid w:val="00A368CF"/>
    <w:rsid w:val="00A368E9"/>
    <w:rsid w:val="00A36BAF"/>
    <w:rsid w:val="00A371FA"/>
    <w:rsid w:val="00A376D1"/>
    <w:rsid w:val="00A37767"/>
    <w:rsid w:val="00A37A66"/>
    <w:rsid w:val="00A37BF9"/>
    <w:rsid w:val="00A40879"/>
    <w:rsid w:val="00A40AD6"/>
    <w:rsid w:val="00A41097"/>
    <w:rsid w:val="00A41899"/>
    <w:rsid w:val="00A41AA9"/>
    <w:rsid w:val="00A4335F"/>
    <w:rsid w:val="00A43643"/>
    <w:rsid w:val="00A43CF7"/>
    <w:rsid w:val="00A4413D"/>
    <w:rsid w:val="00A44769"/>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64E"/>
    <w:rsid w:val="00A51871"/>
    <w:rsid w:val="00A51FC5"/>
    <w:rsid w:val="00A5222E"/>
    <w:rsid w:val="00A52310"/>
    <w:rsid w:val="00A532C6"/>
    <w:rsid w:val="00A53616"/>
    <w:rsid w:val="00A53E14"/>
    <w:rsid w:val="00A546B4"/>
    <w:rsid w:val="00A5654A"/>
    <w:rsid w:val="00A56718"/>
    <w:rsid w:val="00A5697C"/>
    <w:rsid w:val="00A569D5"/>
    <w:rsid w:val="00A56BEE"/>
    <w:rsid w:val="00A57049"/>
    <w:rsid w:val="00A570A1"/>
    <w:rsid w:val="00A6093C"/>
    <w:rsid w:val="00A60B96"/>
    <w:rsid w:val="00A60EBA"/>
    <w:rsid w:val="00A61589"/>
    <w:rsid w:val="00A61895"/>
    <w:rsid w:val="00A61EDC"/>
    <w:rsid w:val="00A6241F"/>
    <w:rsid w:val="00A626D8"/>
    <w:rsid w:val="00A639B1"/>
    <w:rsid w:val="00A63C31"/>
    <w:rsid w:val="00A63D53"/>
    <w:rsid w:val="00A64281"/>
    <w:rsid w:val="00A64EAF"/>
    <w:rsid w:val="00A64F66"/>
    <w:rsid w:val="00A651C5"/>
    <w:rsid w:val="00A6531D"/>
    <w:rsid w:val="00A6611E"/>
    <w:rsid w:val="00A66226"/>
    <w:rsid w:val="00A6637D"/>
    <w:rsid w:val="00A668BF"/>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1CB2"/>
    <w:rsid w:val="00A8277A"/>
    <w:rsid w:val="00A82BB0"/>
    <w:rsid w:val="00A83127"/>
    <w:rsid w:val="00A83546"/>
    <w:rsid w:val="00A835FC"/>
    <w:rsid w:val="00A83BCF"/>
    <w:rsid w:val="00A83C5C"/>
    <w:rsid w:val="00A83C7F"/>
    <w:rsid w:val="00A846F3"/>
    <w:rsid w:val="00A84C82"/>
    <w:rsid w:val="00A84E99"/>
    <w:rsid w:val="00A85CC6"/>
    <w:rsid w:val="00A85D93"/>
    <w:rsid w:val="00A8614B"/>
    <w:rsid w:val="00A86177"/>
    <w:rsid w:val="00A86C9F"/>
    <w:rsid w:val="00A86CBB"/>
    <w:rsid w:val="00A87968"/>
    <w:rsid w:val="00A90758"/>
    <w:rsid w:val="00A90AF7"/>
    <w:rsid w:val="00A91D0E"/>
    <w:rsid w:val="00A9262E"/>
    <w:rsid w:val="00A930E9"/>
    <w:rsid w:val="00A932AF"/>
    <w:rsid w:val="00A93398"/>
    <w:rsid w:val="00A94031"/>
    <w:rsid w:val="00A9473E"/>
    <w:rsid w:val="00A94B9D"/>
    <w:rsid w:val="00A94CF8"/>
    <w:rsid w:val="00A950B4"/>
    <w:rsid w:val="00A9513C"/>
    <w:rsid w:val="00A9571F"/>
    <w:rsid w:val="00A96360"/>
    <w:rsid w:val="00A963DA"/>
    <w:rsid w:val="00A968BE"/>
    <w:rsid w:val="00A9778A"/>
    <w:rsid w:val="00A97967"/>
    <w:rsid w:val="00AA0167"/>
    <w:rsid w:val="00AA0477"/>
    <w:rsid w:val="00AA0CB5"/>
    <w:rsid w:val="00AA10C3"/>
    <w:rsid w:val="00AA1455"/>
    <w:rsid w:val="00AA1886"/>
    <w:rsid w:val="00AA1D46"/>
    <w:rsid w:val="00AA20D6"/>
    <w:rsid w:val="00AA26F6"/>
    <w:rsid w:val="00AA29FE"/>
    <w:rsid w:val="00AA396D"/>
    <w:rsid w:val="00AA3C08"/>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A7D1C"/>
    <w:rsid w:val="00AB01E3"/>
    <w:rsid w:val="00AB04AE"/>
    <w:rsid w:val="00AB0840"/>
    <w:rsid w:val="00AB12D5"/>
    <w:rsid w:val="00AB13E3"/>
    <w:rsid w:val="00AB17E9"/>
    <w:rsid w:val="00AB1985"/>
    <w:rsid w:val="00AB1DAE"/>
    <w:rsid w:val="00AB2233"/>
    <w:rsid w:val="00AB2280"/>
    <w:rsid w:val="00AB2514"/>
    <w:rsid w:val="00AB2592"/>
    <w:rsid w:val="00AB265D"/>
    <w:rsid w:val="00AB29B3"/>
    <w:rsid w:val="00AB2CAA"/>
    <w:rsid w:val="00AB2CC1"/>
    <w:rsid w:val="00AB3253"/>
    <w:rsid w:val="00AB3422"/>
    <w:rsid w:val="00AB3A7B"/>
    <w:rsid w:val="00AB465B"/>
    <w:rsid w:val="00AB48E8"/>
    <w:rsid w:val="00AB4EF1"/>
    <w:rsid w:val="00AB51AA"/>
    <w:rsid w:val="00AB5540"/>
    <w:rsid w:val="00AB5705"/>
    <w:rsid w:val="00AB5B6D"/>
    <w:rsid w:val="00AB6015"/>
    <w:rsid w:val="00AB63F6"/>
    <w:rsid w:val="00AB6593"/>
    <w:rsid w:val="00AB6A6C"/>
    <w:rsid w:val="00AB6DF8"/>
    <w:rsid w:val="00AB6F4F"/>
    <w:rsid w:val="00AB77DC"/>
    <w:rsid w:val="00AB7B4F"/>
    <w:rsid w:val="00AB7E10"/>
    <w:rsid w:val="00AC02FB"/>
    <w:rsid w:val="00AC0314"/>
    <w:rsid w:val="00AC04AC"/>
    <w:rsid w:val="00AC2ABA"/>
    <w:rsid w:val="00AC3B3A"/>
    <w:rsid w:val="00AC3C40"/>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1A26"/>
    <w:rsid w:val="00AD297A"/>
    <w:rsid w:val="00AD3CDF"/>
    <w:rsid w:val="00AD3DB5"/>
    <w:rsid w:val="00AD4B19"/>
    <w:rsid w:val="00AD55EF"/>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C4F"/>
    <w:rsid w:val="00AE2D81"/>
    <w:rsid w:val="00AE37BC"/>
    <w:rsid w:val="00AE39A4"/>
    <w:rsid w:val="00AE3A24"/>
    <w:rsid w:val="00AE3BC3"/>
    <w:rsid w:val="00AE4511"/>
    <w:rsid w:val="00AE4D2D"/>
    <w:rsid w:val="00AE5F24"/>
    <w:rsid w:val="00AE5FB0"/>
    <w:rsid w:val="00AE619F"/>
    <w:rsid w:val="00AE64B0"/>
    <w:rsid w:val="00AE6811"/>
    <w:rsid w:val="00AE7129"/>
    <w:rsid w:val="00AE727A"/>
    <w:rsid w:val="00AE7723"/>
    <w:rsid w:val="00AE7D0F"/>
    <w:rsid w:val="00AF0060"/>
    <w:rsid w:val="00AF05EB"/>
    <w:rsid w:val="00AF0794"/>
    <w:rsid w:val="00AF0AFE"/>
    <w:rsid w:val="00AF0BF0"/>
    <w:rsid w:val="00AF0E2B"/>
    <w:rsid w:val="00AF1310"/>
    <w:rsid w:val="00AF15E3"/>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47"/>
    <w:rsid w:val="00B0337A"/>
    <w:rsid w:val="00B04503"/>
    <w:rsid w:val="00B04A05"/>
    <w:rsid w:val="00B051C0"/>
    <w:rsid w:val="00B0562E"/>
    <w:rsid w:val="00B058D3"/>
    <w:rsid w:val="00B0624A"/>
    <w:rsid w:val="00B06302"/>
    <w:rsid w:val="00B06912"/>
    <w:rsid w:val="00B074DA"/>
    <w:rsid w:val="00B07558"/>
    <w:rsid w:val="00B076E9"/>
    <w:rsid w:val="00B10114"/>
    <w:rsid w:val="00B1036F"/>
    <w:rsid w:val="00B10DCD"/>
    <w:rsid w:val="00B10EBC"/>
    <w:rsid w:val="00B11FEC"/>
    <w:rsid w:val="00B125E7"/>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2D4F"/>
    <w:rsid w:val="00B23480"/>
    <w:rsid w:val="00B23803"/>
    <w:rsid w:val="00B242D6"/>
    <w:rsid w:val="00B2452E"/>
    <w:rsid w:val="00B24B8F"/>
    <w:rsid w:val="00B24F67"/>
    <w:rsid w:val="00B250FD"/>
    <w:rsid w:val="00B2598F"/>
    <w:rsid w:val="00B25B26"/>
    <w:rsid w:val="00B26088"/>
    <w:rsid w:val="00B2681C"/>
    <w:rsid w:val="00B27364"/>
    <w:rsid w:val="00B273A8"/>
    <w:rsid w:val="00B27992"/>
    <w:rsid w:val="00B3014E"/>
    <w:rsid w:val="00B3072D"/>
    <w:rsid w:val="00B30B75"/>
    <w:rsid w:val="00B30BF6"/>
    <w:rsid w:val="00B30D92"/>
    <w:rsid w:val="00B325F5"/>
    <w:rsid w:val="00B32872"/>
    <w:rsid w:val="00B32D75"/>
    <w:rsid w:val="00B3361F"/>
    <w:rsid w:val="00B339CD"/>
    <w:rsid w:val="00B33EA9"/>
    <w:rsid w:val="00B34266"/>
    <w:rsid w:val="00B342AC"/>
    <w:rsid w:val="00B3453E"/>
    <w:rsid w:val="00B351CC"/>
    <w:rsid w:val="00B3560F"/>
    <w:rsid w:val="00B35F0D"/>
    <w:rsid w:val="00B363ED"/>
    <w:rsid w:val="00B379EA"/>
    <w:rsid w:val="00B4064C"/>
    <w:rsid w:val="00B40B6D"/>
    <w:rsid w:val="00B410F3"/>
    <w:rsid w:val="00B416A3"/>
    <w:rsid w:val="00B41E15"/>
    <w:rsid w:val="00B42710"/>
    <w:rsid w:val="00B43174"/>
    <w:rsid w:val="00B43516"/>
    <w:rsid w:val="00B4397A"/>
    <w:rsid w:val="00B43CC6"/>
    <w:rsid w:val="00B44801"/>
    <w:rsid w:val="00B44A4C"/>
    <w:rsid w:val="00B45857"/>
    <w:rsid w:val="00B459E3"/>
    <w:rsid w:val="00B45E3F"/>
    <w:rsid w:val="00B45F80"/>
    <w:rsid w:val="00B464B3"/>
    <w:rsid w:val="00B473B9"/>
    <w:rsid w:val="00B5010B"/>
    <w:rsid w:val="00B5040A"/>
    <w:rsid w:val="00B50817"/>
    <w:rsid w:val="00B51895"/>
    <w:rsid w:val="00B51924"/>
    <w:rsid w:val="00B53B8E"/>
    <w:rsid w:val="00B54F7F"/>
    <w:rsid w:val="00B5526D"/>
    <w:rsid w:val="00B558A7"/>
    <w:rsid w:val="00B5680E"/>
    <w:rsid w:val="00B569D9"/>
    <w:rsid w:val="00B56C06"/>
    <w:rsid w:val="00B56DEC"/>
    <w:rsid w:val="00B579BD"/>
    <w:rsid w:val="00B57D87"/>
    <w:rsid w:val="00B6035C"/>
    <w:rsid w:val="00B60547"/>
    <w:rsid w:val="00B605DF"/>
    <w:rsid w:val="00B6088A"/>
    <w:rsid w:val="00B608DB"/>
    <w:rsid w:val="00B60F97"/>
    <w:rsid w:val="00B60FD5"/>
    <w:rsid w:val="00B61629"/>
    <w:rsid w:val="00B61D56"/>
    <w:rsid w:val="00B6315E"/>
    <w:rsid w:val="00B63617"/>
    <w:rsid w:val="00B637A4"/>
    <w:rsid w:val="00B6425D"/>
    <w:rsid w:val="00B647A3"/>
    <w:rsid w:val="00B64CB1"/>
    <w:rsid w:val="00B64D6C"/>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383"/>
    <w:rsid w:val="00B736E4"/>
    <w:rsid w:val="00B73C8D"/>
    <w:rsid w:val="00B74702"/>
    <w:rsid w:val="00B74CA2"/>
    <w:rsid w:val="00B753BB"/>
    <w:rsid w:val="00B75416"/>
    <w:rsid w:val="00B754F5"/>
    <w:rsid w:val="00B7579C"/>
    <w:rsid w:val="00B7607A"/>
    <w:rsid w:val="00B76586"/>
    <w:rsid w:val="00B7692A"/>
    <w:rsid w:val="00B77088"/>
    <w:rsid w:val="00B7737D"/>
    <w:rsid w:val="00B774A4"/>
    <w:rsid w:val="00B775D8"/>
    <w:rsid w:val="00B77735"/>
    <w:rsid w:val="00B77C3A"/>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A07"/>
    <w:rsid w:val="00B93E09"/>
    <w:rsid w:val="00B93EE0"/>
    <w:rsid w:val="00B94703"/>
    <w:rsid w:val="00B94B27"/>
    <w:rsid w:val="00B94E7F"/>
    <w:rsid w:val="00B94F06"/>
    <w:rsid w:val="00B95160"/>
    <w:rsid w:val="00B951EA"/>
    <w:rsid w:val="00B9652E"/>
    <w:rsid w:val="00B96BFE"/>
    <w:rsid w:val="00B970A2"/>
    <w:rsid w:val="00B97183"/>
    <w:rsid w:val="00B97A2C"/>
    <w:rsid w:val="00BA0940"/>
    <w:rsid w:val="00BA1A30"/>
    <w:rsid w:val="00BA22C2"/>
    <w:rsid w:val="00BA2621"/>
    <w:rsid w:val="00BA267A"/>
    <w:rsid w:val="00BA36A9"/>
    <w:rsid w:val="00BA3A0E"/>
    <w:rsid w:val="00BA3D0B"/>
    <w:rsid w:val="00BA4A51"/>
    <w:rsid w:val="00BA4AF6"/>
    <w:rsid w:val="00BA54E3"/>
    <w:rsid w:val="00BA571E"/>
    <w:rsid w:val="00BA5A0C"/>
    <w:rsid w:val="00BA650E"/>
    <w:rsid w:val="00BA6A5A"/>
    <w:rsid w:val="00BA6CE2"/>
    <w:rsid w:val="00BA75B4"/>
    <w:rsid w:val="00BA7BE0"/>
    <w:rsid w:val="00BB0244"/>
    <w:rsid w:val="00BB0E0E"/>
    <w:rsid w:val="00BB137B"/>
    <w:rsid w:val="00BB308A"/>
    <w:rsid w:val="00BB3744"/>
    <w:rsid w:val="00BB3C1A"/>
    <w:rsid w:val="00BB410D"/>
    <w:rsid w:val="00BB417F"/>
    <w:rsid w:val="00BB444F"/>
    <w:rsid w:val="00BB4764"/>
    <w:rsid w:val="00BB4917"/>
    <w:rsid w:val="00BB53C0"/>
    <w:rsid w:val="00BB53C4"/>
    <w:rsid w:val="00BB563F"/>
    <w:rsid w:val="00BB69E5"/>
    <w:rsid w:val="00BB6A0E"/>
    <w:rsid w:val="00BB6B48"/>
    <w:rsid w:val="00BB7474"/>
    <w:rsid w:val="00BB7497"/>
    <w:rsid w:val="00BB74B5"/>
    <w:rsid w:val="00BB750C"/>
    <w:rsid w:val="00BB7BD7"/>
    <w:rsid w:val="00BC07A1"/>
    <w:rsid w:val="00BC0902"/>
    <w:rsid w:val="00BC0C41"/>
    <w:rsid w:val="00BC0DC6"/>
    <w:rsid w:val="00BC0E07"/>
    <w:rsid w:val="00BC1078"/>
    <w:rsid w:val="00BC124B"/>
    <w:rsid w:val="00BC2BC8"/>
    <w:rsid w:val="00BC34EB"/>
    <w:rsid w:val="00BC3707"/>
    <w:rsid w:val="00BC4515"/>
    <w:rsid w:val="00BC5ECA"/>
    <w:rsid w:val="00BC6862"/>
    <w:rsid w:val="00BC6B61"/>
    <w:rsid w:val="00BC6D48"/>
    <w:rsid w:val="00BD0356"/>
    <w:rsid w:val="00BD037D"/>
    <w:rsid w:val="00BD122C"/>
    <w:rsid w:val="00BD123B"/>
    <w:rsid w:val="00BD12F3"/>
    <w:rsid w:val="00BD215F"/>
    <w:rsid w:val="00BD24E3"/>
    <w:rsid w:val="00BD2853"/>
    <w:rsid w:val="00BD28B0"/>
    <w:rsid w:val="00BD33B2"/>
    <w:rsid w:val="00BD4462"/>
    <w:rsid w:val="00BD4DE2"/>
    <w:rsid w:val="00BD6006"/>
    <w:rsid w:val="00BD617D"/>
    <w:rsid w:val="00BD679A"/>
    <w:rsid w:val="00BD6D28"/>
    <w:rsid w:val="00BD7209"/>
    <w:rsid w:val="00BD78E9"/>
    <w:rsid w:val="00BD7D5B"/>
    <w:rsid w:val="00BD7DAB"/>
    <w:rsid w:val="00BD7E71"/>
    <w:rsid w:val="00BE0034"/>
    <w:rsid w:val="00BE0168"/>
    <w:rsid w:val="00BE09F5"/>
    <w:rsid w:val="00BE0D4F"/>
    <w:rsid w:val="00BE0D79"/>
    <w:rsid w:val="00BE1A0A"/>
    <w:rsid w:val="00BE216D"/>
    <w:rsid w:val="00BE2276"/>
    <w:rsid w:val="00BE24EB"/>
    <w:rsid w:val="00BE2562"/>
    <w:rsid w:val="00BE25B7"/>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DB1"/>
    <w:rsid w:val="00BE73FA"/>
    <w:rsid w:val="00BE77AD"/>
    <w:rsid w:val="00BE7E89"/>
    <w:rsid w:val="00BF0A5F"/>
    <w:rsid w:val="00BF0BDB"/>
    <w:rsid w:val="00BF0BE6"/>
    <w:rsid w:val="00BF1587"/>
    <w:rsid w:val="00BF1913"/>
    <w:rsid w:val="00BF216C"/>
    <w:rsid w:val="00BF265D"/>
    <w:rsid w:val="00BF26A0"/>
    <w:rsid w:val="00BF2C7B"/>
    <w:rsid w:val="00BF33C6"/>
    <w:rsid w:val="00BF3444"/>
    <w:rsid w:val="00BF3B34"/>
    <w:rsid w:val="00BF400B"/>
    <w:rsid w:val="00BF408D"/>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17"/>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4C2F"/>
    <w:rsid w:val="00C15236"/>
    <w:rsid w:val="00C15543"/>
    <w:rsid w:val="00C16127"/>
    <w:rsid w:val="00C16D7B"/>
    <w:rsid w:val="00C17057"/>
    <w:rsid w:val="00C17342"/>
    <w:rsid w:val="00C177AD"/>
    <w:rsid w:val="00C17CA7"/>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8C4"/>
    <w:rsid w:val="00C4140B"/>
    <w:rsid w:val="00C41A1D"/>
    <w:rsid w:val="00C41AA0"/>
    <w:rsid w:val="00C41CC5"/>
    <w:rsid w:val="00C42505"/>
    <w:rsid w:val="00C42DF0"/>
    <w:rsid w:val="00C42ED0"/>
    <w:rsid w:val="00C43373"/>
    <w:rsid w:val="00C4356A"/>
    <w:rsid w:val="00C43CDE"/>
    <w:rsid w:val="00C446B4"/>
    <w:rsid w:val="00C44D47"/>
    <w:rsid w:val="00C44D97"/>
    <w:rsid w:val="00C455FB"/>
    <w:rsid w:val="00C45CFA"/>
    <w:rsid w:val="00C45E6D"/>
    <w:rsid w:val="00C47044"/>
    <w:rsid w:val="00C47F78"/>
    <w:rsid w:val="00C50936"/>
    <w:rsid w:val="00C511E0"/>
    <w:rsid w:val="00C52045"/>
    <w:rsid w:val="00C52EEF"/>
    <w:rsid w:val="00C538D5"/>
    <w:rsid w:val="00C53A87"/>
    <w:rsid w:val="00C53AFD"/>
    <w:rsid w:val="00C53D48"/>
    <w:rsid w:val="00C53DEB"/>
    <w:rsid w:val="00C53E69"/>
    <w:rsid w:val="00C543CC"/>
    <w:rsid w:val="00C54940"/>
    <w:rsid w:val="00C551A9"/>
    <w:rsid w:val="00C55311"/>
    <w:rsid w:val="00C56034"/>
    <w:rsid w:val="00C5618B"/>
    <w:rsid w:val="00C56900"/>
    <w:rsid w:val="00C57126"/>
    <w:rsid w:val="00C5714A"/>
    <w:rsid w:val="00C57D8A"/>
    <w:rsid w:val="00C60EAF"/>
    <w:rsid w:val="00C61567"/>
    <w:rsid w:val="00C62546"/>
    <w:rsid w:val="00C62960"/>
    <w:rsid w:val="00C62BAD"/>
    <w:rsid w:val="00C62CF2"/>
    <w:rsid w:val="00C63759"/>
    <w:rsid w:val="00C63980"/>
    <w:rsid w:val="00C63E32"/>
    <w:rsid w:val="00C643E9"/>
    <w:rsid w:val="00C64441"/>
    <w:rsid w:val="00C6456E"/>
    <w:rsid w:val="00C64AE8"/>
    <w:rsid w:val="00C64FF0"/>
    <w:rsid w:val="00C650B2"/>
    <w:rsid w:val="00C654AA"/>
    <w:rsid w:val="00C6552C"/>
    <w:rsid w:val="00C65743"/>
    <w:rsid w:val="00C6585C"/>
    <w:rsid w:val="00C65E7A"/>
    <w:rsid w:val="00C65F9E"/>
    <w:rsid w:val="00C66D76"/>
    <w:rsid w:val="00C670E1"/>
    <w:rsid w:val="00C671D7"/>
    <w:rsid w:val="00C6771C"/>
    <w:rsid w:val="00C677AC"/>
    <w:rsid w:val="00C67E16"/>
    <w:rsid w:val="00C702DC"/>
    <w:rsid w:val="00C70F99"/>
    <w:rsid w:val="00C714A5"/>
    <w:rsid w:val="00C71F57"/>
    <w:rsid w:val="00C72C22"/>
    <w:rsid w:val="00C7341D"/>
    <w:rsid w:val="00C73800"/>
    <w:rsid w:val="00C73A02"/>
    <w:rsid w:val="00C73CD0"/>
    <w:rsid w:val="00C74441"/>
    <w:rsid w:val="00C74822"/>
    <w:rsid w:val="00C74B2A"/>
    <w:rsid w:val="00C753CF"/>
    <w:rsid w:val="00C75B14"/>
    <w:rsid w:val="00C75CAA"/>
    <w:rsid w:val="00C76ACB"/>
    <w:rsid w:val="00C777BC"/>
    <w:rsid w:val="00C7791B"/>
    <w:rsid w:val="00C7793E"/>
    <w:rsid w:val="00C77E56"/>
    <w:rsid w:val="00C80084"/>
    <w:rsid w:val="00C8017E"/>
    <w:rsid w:val="00C80395"/>
    <w:rsid w:val="00C8049E"/>
    <w:rsid w:val="00C81083"/>
    <w:rsid w:val="00C810BC"/>
    <w:rsid w:val="00C81597"/>
    <w:rsid w:val="00C81626"/>
    <w:rsid w:val="00C81A17"/>
    <w:rsid w:val="00C82412"/>
    <w:rsid w:val="00C824C3"/>
    <w:rsid w:val="00C826A2"/>
    <w:rsid w:val="00C8295E"/>
    <w:rsid w:val="00C82B99"/>
    <w:rsid w:val="00C82E21"/>
    <w:rsid w:val="00C83756"/>
    <w:rsid w:val="00C8394B"/>
    <w:rsid w:val="00C839C2"/>
    <w:rsid w:val="00C83F5D"/>
    <w:rsid w:val="00C83F5E"/>
    <w:rsid w:val="00C8480C"/>
    <w:rsid w:val="00C84C7D"/>
    <w:rsid w:val="00C84FBC"/>
    <w:rsid w:val="00C85276"/>
    <w:rsid w:val="00C852E7"/>
    <w:rsid w:val="00C8617F"/>
    <w:rsid w:val="00C8628A"/>
    <w:rsid w:val="00C865CD"/>
    <w:rsid w:val="00C865E0"/>
    <w:rsid w:val="00C86940"/>
    <w:rsid w:val="00C86CF8"/>
    <w:rsid w:val="00C86F11"/>
    <w:rsid w:val="00C87173"/>
    <w:rsid w:val="00C877FD"/>
    <w:rsid w:val="00C87E29"/>
    <w:rsid w:val="00C90A67"/>
    <w:rsid w:val="00C918EE"/>
    <w:rsid w:val="00C920B8"/>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43ED"/>
    <w:rsid w:val="00CA56C6"/>
    <w:rsid w:val="00CA56E7"/>
    <w:rsid w:val="00CA5DB2"/>
    <w:rsid w:val="00CA702B"/>
    <w:rsid w:val="00CA780F"/>
    <w:rsid w:val="00CA7DBF"/>
    <w:rsid w:val="00CB0153"/>
    <w:rsid w:val="00CB02CB"/>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080"/>
    <w:rsid w:val="00CB5269"/>
    <w:rsid w:val="00CB657A"/>
    <w:rsid w:val="00CB6DD6"/>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CE"/>
    <w:rsid w:val="00CC2EC6"/>
    <w:rsid w:val="00CC3AAF"/>
    <w:rsid w:val="00CC3E47"/>
    <w:rsid w:val="00CC410A"/>
    <w:rsid w:val="00CC423C"/>
    <w:rsid w:val="00CC4358"/>
    <w:rsid w:val="00CC4E0F"/>
    <w:rsid w:val="00CC5693"/>
    <w:rsid w:val="00CC5B79"/>
    <w:rsid w:val="00CC5DFD"/>
    <w:rsid w:val="00CC620D"/>
    <w:rsid w:val="00CC62A8"/>
    <w:rsid w:val="00CC6844"/>
    <w:rsid w:val="00CC7202"/>
    <w:rsid w:val="00CC7705"/>
    <w:rsid w:val="00CC7BE5"/>
    <w:rsid w:val="00CC7C8D"/>
    <w:rsid w:val="00CD09F9"/>
    <w:rsid w:val="00CD13E5"/>
    <w:rsid w:val="00CD1BD3"/>
    <w:rsid w:val="00CD1D48"/>
    <w:rsid w:val="00CD2462"/>
    <w:rsid w:val="00CD2738"/>
    <w:rsid w:val="00CD2A03"/>
    <w:rsid w:val="00CD2CCA"/>
    <w:rsid w:val="00CD2D86"/>
    <w:rsid w:val="00CD3320"/>
    <w:rsid w:val="00CD38ED"/>
    <w:rsid w:val="00CD4193"/>
    <w:rsid w:val="00CD4B57"/>
    <w:rsid w:val="00CD5408"/>
    <w:rsid w:val="00CD59B9"/>
    <w:rsid w:val="00CD6212"/>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E04"/>
    <w:rsid w:val="00CE7F74"/>
    <w:rsid w:val="00CF035C"/>
    <w:rsid w:val="00CF03A8"/>
    <w:rsid w:val="00CF0C5D"/>
    <w:rsid w:val="00CF1536"/>
    <w:rsid w:val="00CF2603"/>
    <w:rsid w:val="00CF32AB"/>
    <w:rsid w:val="00CF3431"/>
    <w:rsid w:val="00CF359A"/>
    <w:rsid w:val="00CF3790"/>
    <w:rsid w:val="00CF3AA6"/>
    <w:rsid w:val="00CF3B66"/>
    <w:rsid w:val="00CF404C"/>
    <w:rsid w:val="00CF4910"/>
    <w:rsid w:val="00CF4A1D"/>
    <w:rsid w:val="00CF4AEC"/>
    <w:rsid w:val="00CF4F42"/>
    <w:rsid w:val="00CF5327"/>
    <w:rsid w:val="00CF57C7"/>
    <w:rsid w:val="00CF5908"/>
    <w:rsid w:val="00CF5B68"/>
    <w:rsid w:val="00CF5D22"/>
    <w:rsid w:val="00CF5D79"/>
    <w:rsid w:val="00CF612F"/>
    <w:rsid w:val="00CF6AD3"/>
    <w:rsid w:val="00CF7537"/>
    <w:rsid w:val="00CF7C58"/>
    <w:rsid w:val="00D01289"/>
    <w:rsid w:val="00D017CD"/>
    <w:rsid w:val="00D01BE0"/>
    <w:rsid w:val="00D02598"/>
    <w:rsid w:val="00D02C34"/>
    <w:rsid w:val="00D02ED4"/>
    <w:rsid w:val="00D031DB"/>
    <w:rsid w:val="00D03251"/>
    <w:rsid w:val="00D039ED"/>
    <w:rsid w:val="00D03B0D"/>
    <w:rsid w:val="00D03BEA"/>
    <w:rsid w:val="00D0525D"/>
    <w:rsid w:val="00D05563"/>
    <w:rsid w:val="00D056A6"/>
    <w:rsid w:val="00D05D60"/>
    <w:rsid w:val="00D06B44"/>
    <w:rsid w:val="00D07214"/>
    <w:rsid w:val="00D07B6D"/>
    <w:rsid w:val="00D07B94"/>
    <w:rsid w:val="00D07EC2"/>
    <w:rsid w:val="00D10244"/>
    <w:rsid w:val="00D10778"/>
    <w:rsid w:val="00D10AF9"/>
    <w:rsid w:val="00D10FA1"/>
    <w:rsid w:val="00D1115D"/>
    <w:rsid w:val="00D111E5"/>
    <w:rsid w:val="00D11A6D"/>
    <w:rsid w:val="00D122AE"/>
    <w:rsid w:val="00D12C20"/>
    <w:rsid w:val="00D13336"/>
    <w:rsid w:val="00D13F27"/>
    <w:rsid w:val="00D147F5"/>
    <w:rsid w:val="00D14C5D"/>
    <w:rsid w:val="00D154BD"/>
    <w:rsid w:val="00D156B8"/>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A84"/>
    <w:rsid w:val="00D31E2E"/>
    <w:rsid w:val="00D32097"/>
    <w:rsid w:val="00D3243E"/>
    <w:rsid w:val="00D33009"/>
    <w:rsid w:val="00D3343F"/>
    <w:rsid w:val="00D33ACD"/>
    <w:rsid w:val="00D33CD0"/>
    <w:rsid w:val="00D3439F"/>
    <w:rsid w:val="00D345C3"/>
    <w:rsid w:val="00D348E4"/>
    <w:rsid w:val="00D35BDE"/>
    <w:rsid w:val="00D36A2A"/>
    <w:rsid w:val="00D401B4"/>
    <w:rsid w:val="00D4063E"/>
    <w:rsid w:val="00D40DAB"/>
    <w:rsid w:val="00D4100F"/>
    <w:rsid w:val="00D42814"/>
    <w:rsid w:val="00D42AA4"/>
    <w:rsid w:val="00D42B18"/>
    <w:rsid w:val="00D43106"/>
    <w:rsid w:val="00D43624"/>
    <w:rsid w:val="00D43742"/>
    <w:rsid w:val="00D439A6"/>
    <w:rsid w:val="00D4467A"/>
    <w:rsid w:val="00D448E6"/>
    <w:rsid w:val="00D45363"/>
    <w:rsid w:val="00D45367"/>
    <w:rsid w:val="00D457F7"/>
    <w:rsid w:val="00D45E1A"/>
    <w:rsid w:val="00D46BC9"/>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4C97"/>
    <w:rsid w:val="00D65BEE"/>
    <w:rsid w:val="00D66587"/>
    <w:rsid w:val="00D666D2"/>
    <w:rsid w:val="00D66910"/>
    <w:rsid w:val="00D66AA4"/>
    <w:rsid w:val="00D66E7D"/>
    <w:rsid w:val="00D66F85"/>
    <w:rsid w:val="00D6726F"/>
    <w:rsid w:val="00D675D0"/>
    <w:rsid w:val="00D67B78"/>
    <w:rsid w:val="00D701A1"/>
    <w:rsid w:val="00D70262"/>
    <w:rsid w:val="00D70438"/>
    <w:rsid w:val="00D715BD"/>
    <w:rsid w:val="00D71842"/>
    <w:rsid w:val="00D71D61"/>
    <w:rsid w:val="00D723C3"/>
    <w:rsid w:val="00D729BB"/>
    <w:rsid w:val="00D72E1A"/>
    <w:rsid w:val="00D73693"/>
    <w:rsid w:val="00D74D73"/>
    <w:rsid w:val="00D74EF6"/>
    <w:rsid w:val="00D75242"/>
    <w:rsid w:val="00D757C4"/>
    <w:rsid w:val="00D758D3"/>
    <w:rsid w:val="00D75EF4"/>
    <w:rsid w:val="00D761DC"/>
    <w:rsid w:val="00D76302"/>
    <w:rsid w:val="00D76A57"/>
    <w:rsid w:val="00D76BC8"/>
    <w:rsid w:val="00D779A7"/>
    <w:rsid w:val="00D8023F"/>
    <w:rsid w:val="00D811B0"/>
    <w:rsid w:val="00D81D93"/>
    <w:rsid w:val="00D81E90"/>
    <w:rsid w:val="00D81F62"/>
    <w:rsid w:val="00D822A1"/>
    <w:rsid w:val="00D82C9A"/>
    <w:rsid w:val="00D83627"/>
    <w:rsid w:val="00D8451A"/>
    <w:rsid w:val="00D84595"/>
    <w:rsid w:val="00D84E2B"/>
    <w:rsid w:val="00D85094"/>
    <w:rsid w:val="00D85EFA"/>
    <w:rsid w:val="00D85F63"/>
    <w:rsid w:val="00D8602A"/>
    <w:rsid w:val="00D8655C"/>
    <w:rsid w:val="00D8669A"/>
    <w:rsid w:val="00D866F5"/>
    <w:rsid w:val="00D8768B"/>
    <w:rsid w:val="00D87747"/>
    <w:rsid w:val="00D87C53"/>
    <w:rsid w:val="00D87CA4"/>
    <w:rsid w:val="00D902B0"/>
    <w:rsid w:val="00D90384"/>
    <w:rsid w:val="00D90C34"/>
    <w:rsid w:val="00D925CC"/>
    <w:rsid w:val="00D9278C"/>
    <w:rsid w:val="00D93343"/>
    <w:rsid w:val="00D934C8"/>
    <w:rsid w:val="00D937A4"/>
    <w:rsid w:val="00D93B2A"/>
    <w:rsid w:val="00D93BE3"/>
    <w:rsid w:val="00D94390"/>
    <w:rsid w:val="00D94666"/>
    <w:rsid w:val="00D946CE"/>
    <w:rsid w:val="00D94826"/>
    <w:rsid w:val="00D948BD"/>
    <w:rsid w:val="00D9517D"/>
    <w:rsid w:val="00D9542E"/>
    <w:rsid w:val="00D957EA"/>
    <w:rsid w:val="00D958E3"/>
    <w:rsid w:val="00DA1231"/>
    <w:rsid w:val="00DA1652"/>
    <w:rsid w:val="00DA19A1"/>
    <w:rsid w:val="00DA20D7"/>
    <w:rsid w:val="00DA2ED7"/>
    <w:rsid w:val="00DA3406"/>
    <w:rsid w:val="00DA4CC9"/>
    <w:rsid w:val="00DA5031"/>
    <w:rsid w:val="00DA5210"/>
    <w:rsid w:val="00DA56AF"/>
    <w:rsid w:val="00DA5FD7"/>
    <w:rsid w:val="00DA61C0"/>
    <w:rsid w:val="00DA649D"/>
    <w:rsid w:val="00DA711A"/>
    <w:rsid w:val="00DB102D"/>
    <w:rsid w:val="00DB11AA"/>
    <w:rsid w:val="00DB14D9"/>
    <w:rsid w:val="00DB1710"/>
    <w:rsid w:val="00DB181B"/>
    <w:rsid w:val="00DB1F24"/>
    <w:rsid w:val="00DB20BE"/>
    <w:rsid w:val="00DB2F20"/>
    <w:rsid w:val="00DB3014"/>
    <w:rsid w:val="00DB31EE"/>
    <w:rsid w:val="00DB3288"/>
    <w:rsid w:val="00DB3B85"/>
    <w:rsid w:val="00DB3F69"/>
    <w:rsid w:val="00DB5580"/>
    <w:rsid w:val="00DB575B"/>
    <w:rsid w:val="00DB6072"/>
    <w:rsid w:val="00DB6FDD"/>
    <w:rsid w:val="00DB6FEF"/>
    <w:rsid w:val="00DC0665"/>
    <w:rsid w:val="00DC09C8"/>
    <w:rsid w:val="00DC14EE"/>
    <w:rsid w:val="00DC15D0"/>
    <w:rsid w:val="00DC1896"/>
    <w:rsid w:val="00DC19D1"/>
    <w:rsid w:val="00DC1D4C"/>
    <w:rsid w:val="00DC2314"/>
    <w:rsid w:val="00DC2E14"/>
    <w:rsid w:val="00DC3F52"/>
    <w:rsid w:val="00DC4A9D"/>
    <w:rsid w:val="00DC4EE4"/>
    <w:rsid w:val="00DC5628"/>
    <w:rsid w:val="00DC5D20"/>
    <w:rsid w:val="00DC5D73"/>
    <w:rsid w:val="00DC5DB3"/>
    <w:rsid w:val="00DC6F2F"/>
    <w:rsid w:val="00DC7A4C"/>
    <w:rsid w:val="00DC7FD2"/>
    <w:rsid w:val="00DC7FFD"/>
    <w:rsid w:val="00DD003F"/>
    <w:rsid w:val="00DD00AA"/>
    <w:rsid w:val="00DD0447"/>
    <w:rsid w:val="00DD0A6F"/>
    <w:rsid w:val="00DD0AFB"/>
    <w:rsid w:val="00DD0B61"/>
    <w:rsid w:val="00DD0E1B"/>
    <w:rsid w:val="00DD1DCF"/>
    <w:rsid w:val="00DD2039"/>
    <w:rsid w:val="00DD2CED"/>
    <w:rsid w:val="00DD2ED7"/>
    <w:rsid w:val="00DD3304"/>
    <w:rsid w:val="00DD356D"/>
    <w:rsid w:val="00DD3A11"/>
    <w:rsid w:val="00DD41C8"/>
    <w:rsid w:val="00DD431C"/>
    <w:rsid w:val="00DD436E"/>
    <w:rsid w:val="00DD4FCB"/>
    <w:rsid w:val="00DD5DF0"/>
    <w:rsid w:val="00DD5E95"/>
    <w:rsid w:val="00DD61D4"/>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CEE"/>
    <w:rsid w:val="00E02D47"/>
    <w:rsid w:val="00E0428C"/>
    <w:rsid w:val="00E052E0"/>
    <w:rsid w:val="00E05B60"/>
    <w:rsid w:val="00E063DF"/>
    <w:rsid w:val="00E069AF"/>
    <w:rsid w:val="00E07A07"/>
    <w:rsid w:val="00E100BC"/>
    <w:rsid w:val="00E109CC"/>
    <w:rsid w:val="00E10A0F"/>
    <w:rsid w:val="00E10B86"/>
    <w:rsid w:val="00E11059"/>
    <w:rsid w:val="00E11BD7"/>
    <w:rsid w:val="00E11D4C"/>
    <w:rsid w:val="00E121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EA2"/>
    <w:rsid w:val="00E17FD1"/>
    <w:rsid w:val="00E20D45"/>
    <w:rsid w:val="00E20DC0"/>
    <w:rsid w:val="00E20EC0"/>
    <w:rsid w:val="00E21452"/>
    <w:rsid w:val="00E21455"/>
    <w:rsid w:val="00E214BC"/>
    <w:rsid w:val="00E216E5"/>
    <w:rsid w:val="00E222D7"/>
    <w:rsid w:val="00E22CD6"/>
    <w:rsid w:val="00E237D1"/>
    <w:rsid w:val="00E2410B"/>
    <w:rsid w:val="00E244B4"/>
    <w:rsid w:val="00E24507"/>
    <w:rsid w:val="00E2457E"/>
    <w:rsid w:val="00E24CC7"/>
    <w:rsid w:val="00E2520C"/>
    <w:rsid w:val="00E25954"/>
    <w:rsid w:val="00E25E5B"/>
    <w:rsid w:val="00E26AE9"/>
    <w:rsid w:val="00E26B1A"/>
    <w:rsid w:val="00E2793E"/>
    <w:rsid w:val="00E3174F"/>
    <w:rsid w:val="00E31B05"/>
    <w:rsid w:val="00E32371"/>
    <w:rsid w:val="00E3309A"/>
    <w:rsid w:val="00E3375C"/>
    <w:rsid w:val="00E3384C"/>
    <w:rsid w:val="00E34E86"/>
    <w:rsid w:val="00E353EA"/>
    <w:rsid w:val="00E35478"/>
    <w:rsid w:val="00E359CA"/>
    <w:rsid w:val="00E35AE8"/>
    <w:rsid w:val="00E360DE"/>
    <w:rsid w:val="00E3618E"/>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A4E"/>
    <w:rsid w:val="00E47CB6"/>
    <w:rsid w:val="00E47DB0"/>
    <w:rsid w:val="00E50158"/>
    <w:rsid w:val="00E50821"/>
    <w:rsid w:val="00E5146F"/>
    <w:rsid w:val="00E522E6"/>
    <w:rsid w:val="00E52514"/>
    <w:rsid w:val="00E52E3C"/>
    <w:rsid w:val="00E5332E"/>
    <w:rsid w:val="00E53541"/>
    <w:rsid w:val="00E537F0"/>
    <w:rsid w:val="00E53C61"/>
    <w:rsid w:val="00E53E42"/>
    <w:rsid w:val="00E53E59"/>
    <w:rsid w:val="00E53E98"/>
    <w:rsid w:val="00E53F34"/>
    <w:rsid w:val="00E541F4"/>
    <w:rsid w:val="00E54235"/>
    <w:rsid w:val="00E544A9"/>
    <w:rsid w:val="00E5473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1DEB"/>
    <w:rsid w:val="00E6295B"/>
    <w:rsid w:val="00E62E4F"/>
    <w:rsid w:val="00E63323"/>
    <w:rsid w:val="00E63544"/>
    <w:rsid w:val="00E63EA4"/>
    <w:rsid w:val="00E6411A"/>
    <w:rsid w:val="00E6465C"/>
    <w:rsid w:val="00E64767"/>
    <w:rsid w:val="00E64E85"/>
    <w:rsid w:val="00E659BD"/>
    <w:rsid w:val="00E65EE0"/>
    <w:rsid w:val="00E66160"/>
    <w:rsid w:val="00E66865"/>
    <w:rsid w:val="00E66F30"/>
    <w:rsid w:val="00E6712F"/>
    <w:rsid w:val="00E67478"/>
    <w:rsid w:val="00E67F31"/>
    <w:rsid w:val="00E70205"/>
    <w:rsid w:val="00E70DE5"/>
    <w:rsid w:val="00E70E0A"/>
    <w:rsid w:val="00E70EC9"/>
    <w:rsid w:val="00E7163B"/>
    <w:rsid w:val="00E71855"/>
    <w:rsid w:val="00E71E31"/>
    <w:rsid w:val="00E725B1"/>
    <w:rsid w:val="00E72DE5"/>
    <w:rsid w:val="00E73012"/>
    <w:rsid w:val="00E73949"/>
    <w:rsid w:val="00E74CC1"/>
    <w:rsid w:val="00E74F17"/>
    <w:rsid w:val="00E759C1"/>
    <w:rsid w:val="00E75AF8"/>
    <w:rsid w:val="00E75B33"/>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105"/>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523"/>
    <w:rsid w:val="00E94BF5"/>
    <w:rsid w:val="00E954F8"/>
    <w:rsid w:val="00E958B5"/>
    <w:rsid w:val="00E95A40"/>
    <w:rsid w:val="00E95A75"/>
    <w:rsid w:val="00E95B47"/>
    <w:rsid w:val="00E95EBC"/>
    <w:rsid w:val="00E96301"/>
    <w:rsid w:val="00E967C4"/>
    <w:rsid w:val="00E96D67"/>
    <w:rsid w:val="00E97AA4"/>
    <w:rsid w:val="00E97B0E"/>
    <w:rsid w:val="00EA0256"/>
    <w:rsid w:val="00EA0BC8"/>
    <w:rsid w:val="00EA0BE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936"/>
    <w:rsid w:val="00EA5B44"/>
    <w:rsid w:val="00EA60BF"/>
    <w:rsid w:val="00EA633E"/>
    <w:rsid w:val="00EA6792"/>
    <w:rsid w:val="00EA6C38"/>
    <w:rsid w:val="00EA76B8"/>
    <w:rsid w:val="00EA773E"/>
    <w:rsid w:val="00EA7A3F"/>
    <w:rsid w:val="00EA7A98"/>
    <w:rsid w:val="00EB04C6"/>
    <w:rsid w:val="00EB06C3"/>
    <w:rsid w:val="00EB0FDA"/>
    <w:rsid w:val="00EB10C6"/>
    <w:rsid w:val="00EB1968"/>
    <w:rsid w:val="00EB2086"/>
    <w:rsid w:val="00EB21DE"/>
    <w:rsid w:val="00EB25B1"/>
    <w:rsid w:val="00EB2B9A"/>
    <w:rsid w:val="00EB3120"/>
    <w:rsid w:val="00EB372D"/>
    <w:rsid w:val="00EB4468"/>
    <w:rsid w:val="00EB45BB"/>
    <w:rsid w:val="00EB468F"/>
    <w:rsid w:val="00EB6078"/>
    <w:rsid w:val="00EB6718"/>
    <w:rsid w:val="00EB68A4"/>
    <w:rsid w:val="00EB696D"/>
    <w:rsid w:val="00EB6D5E"/>
    <w:rsid w:val="00EB7332"/>
    <w:rsid w:val="00EB7C7E"/>
    <w:rsid w:val="00EC03BE"/>
    <w:rsid w:val="00EC03C5"/>
    <w:rsid w:val="00EC0493"/>
    <w:rsid w:val="00EC1B2D"/>
    <w:rsid w:val="00EC1D3E"/>
    <w:rsid w:val="00EC1E1B"/>
    <w:rsid w:val="00EC2158"/>
    <w:rsid w:val="00EC2504"/>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164"/>
    <w:rsid w:val="00EE42F4"/>
    <w:rsid w:val="00EE4827"/>
    <w:rsid w:val="00EE5443"/>
    <w:rsid w:val="00EE57B9"/>
    <w:rsid w:val="00EE5A11"/>
    <w:rsid w:val="00EE63A2"/>
    <w:rsid w:val="00EE6885"/>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02"/>
    <w:rsid w:val="00EF3EF0"/>
    <w:rsid w:val="00EF3F85"/>
    <w:rsid w:val="00EF4107"/>
    <w:rsid w:val="00EF4FCA"/>
    <w:rsid w:val="00EF55E5"/>
    <w:rsid w:val="00EF6914"/>
    <w:rsid w:val="00EF692D"/>
    <w:rsid w:val="00EF6A09"/>
    <w:rsid w:val="00EF6CCC"/>
    <w:rsid w:val="00EF72A1"/>
    <w:rsid w:val="00EF72FE"/>
    <w:rsid w:val="00EF738B"/>
    <w:rsid w:val="00EF772E"/>
    <w:rsid w:val="00F006E8"/>
    <w:rsid w:val="00F00B2C"/>
    <w:rsid w:val="00F01548"/>
    <w:rsid w:val="00F01772"/>
    <w:rsid w:val="00F01774"/>
    <w:rsid w:val="00F01813"/>
    <w:rsid w:val="00F01D83"/>
    <w:rsid w:val="00F01FD0"/>
    <w:rsid w:val="00F03854"/>
    <w:rsid w:val="00F0387E"/>
    <w:rsid w:val="00F03B43"/>
    <w:rsid w:val="00F03CB3"/>
    <w:rsid w:val="00F040F9"/>
    <w:rsid w:val="00F049C4"/>
    <w:rsid w:val="00F06230"/>
    <w:rsid w:val="00F06541"/>
    <w:rsid w:val="00F070D6"/>
    <w:rsid w:val="00F07C5D"/>
    <w:rsid w:val="00F07F4E"/>
    <w:rsid w:val="00F1078B"/>
    <w:rsid w:val="00F109A2"/>
    <w:rsid w:val="00F113D1"/>
    <w:rsid w:val="00F115E1"/>
    <w:rsid w:val="00F11730"/>
    <w:rsid w:val="00F11A13"/>
    <w:rsid w:val="00F11B15"/>
    <w:rsid w:val="00F11D88"/>
    <w:rsid w:val="00F129A7"/>
    <w:rsid w:val="00F133E1"/>
    <w:rsid w:val="00F13588"/>
    <w:rsid w:val="00F1444B"/>
    <w:rsid w:val="00F153B5"/>
    <w:rsid w:val="00F15AF8"/>
    <w:rsid w:val="00F15D19"/>
    <w:rsid w:val="00F16046"/>
    <w:rsid w:val="00F1669A"/>
    <w:rsid w:val="00F16DCA"/>
    <w:rsid w:val="00F173FD"/>
    <w:rsid w:val="00F17960"/>
    <w:rsid w:val="00F17C78"/>
    <w:rsid w:val="00F17F5D"/>
    <w:rsid w:val="00F2058B"/>
    <w:rsid w:val="00F20DB4"/>
    <w:rsid w:val="00F21090"/>
    <w:rsid w:val="00F21233"/>
    <w:rsid w:val="00F212AF"/>
    <w:rsid w:val="00F212BA"/>
    <w:rsid w:val="00F21743"/>
    <w:rsid w:val="00F229F9"/>
    <w:rsid w:val="00F234E4"/>
    <w:rsid w:val="00F2372B"/>
    <w:rsid w:val="00F241C4"/>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400EB"/>
    <w:rsid w:val="00F40587"/>
    <w:rsid w:val="00F40874"/>
    <w:rsid w:val="00F40A4B"/>
    <w:rsid w:val="00F420BE"/>
    <w:rsid w:val="00F42374"/>
    <w:rsid w:val="00F437AC"/>
    <w:rsid w:val="00F449E4"/>
    <w:rsid w:val="00F44E93"/>
    <w:rsid w:val="00F45325"/>
    <w:rsid w:val="00F45E58"/>
    <w:rsid w:val="00F46173"/>
    <w:rsid w:val="00F46511"/>
    <w:rsid w:val="00F46E4E"/>
    <w:rsid w:val="00F47852"/>
    <w:rsid w:val="00F47ABE"/>
    <w:rsid w:val="00F47ADD"/>
    <w:rsid w:val="00F50EF1"/>
    <w:rsid w:val="00F5135C"/>
    <w:rsid w:val="00F51840"/>
    <w:rsid w:val="00F51F59"/>
    <w:rsid w:val="00F5250E"/>
    <w:rsid w:val="00F52669"/>
    <w:rsid w:val="00F52AA1"/>
    <w:rsid w:val="00F52ECF"/>
    <w:rsid w:val="00F533A4"/>
    <w:rsid w:val="00F5403E"/>
    <w:rsid w:val="00F5478F"/>
    <w:rsid w:val="00F55089"/>
    <w:rsid w:val="00F55158"/>
    <w:rsid w:val="00F55640"/>
    <w:rsid w:val="00F559C7"/>
    <w:rsid w:val="00F55D0D"/>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442"/>
    <w:rsid w:val="00F66CB9"/>
    <w:rsid w:val="00F66D2F"/>
    <w:rsid w:val="00F67066"/>
    <w:rsid w:val="00F67669"/>
    <w:rsid w:val="00F67972"/>
    <w:rsid w:val="00F67B33"/>
    <w:rsid w:val="00F67C23"/>
    <w:rsid w:val="00F67C5C"/>
    <w:rsid w:val="00F70310"/>
    <w:rsid w:val="00F70F9C"/>
    <w:rsid w:val="00F71537"/>
    <w:rsid w:val="00F71912"/>
    <w:rsid w:val="00F721D3"/>
    <w:rsid w:val="00F7234A"/>
    <w:rsid w:val="00F7264A"/>
    <w:rsid w:val="00F72754"/>
    <w:rsid w:val="00F72BD6"/>
    <w:rsid w:val="00F72C30"/>
    <w:rsid w:val="00F72D8A"/>
    <w:rsid w:val="00F735BB"/>
    <w:rsid w:val="00F7414F"/>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DC2"/>
    <w:rsid w:val="00F82F22"/>
    <w:rsid w:val="00F8318B"/>
    <w:rsid w:val="00F8355C"/>
    <w:rsid w:val="00F83645"/>
    <w:rsid w:val="00F83AFB"/>
    <w:rsid w:val="00F83C00"/>
    <w:rsid w:val="00F84490"/>
    <w:rsid w:val="00F844A5"/>
    <w:rsid w:val="00F8474D"/>
    <w:rsid w:val="00F84963"/>
    <w:rsid w:val="00F8523F"/>
    <w:rsid w:val="00F8573F"/>
    <w:rsid w:val="00F85B2C"/>
    <w:rsid w:val="00F85DC0"/>
    <w:rsid w:val="00F85F4B"/>
    <w:rsid w:val="00F85F7A"/>
    <w:rsid w:val="00F85FDF"/>
    <w:rsid w:val="00F8646E"/>
    <w:rsid w:val="00F8669C"/>
    <w:rsid w:val="00F866FB"/>
    <w:rsid w:val="00F86A21"/>
    <w:rsid w:val="00F86A9E"/>
    <w:rsid w:val="00F86D5C"/>
    <w:rsid w:val="00F876A6"/>
    <w:rsid w:val="00F87EE9"/>
    <w:rsid w:val="00F90170"/>
    <w:rsid w:val="00F901D6"/>
    <w:rsid w:val="00F902CB"/>
    <w:rsid w:val="00F90424"/>
    <w:rsid w:val="00F90D2E"/>
    <w:rsid w:val="00F912AC"/>
    <w:rsid w:val="00F91530"/>
    <w:rsid w:val="00F920F1"/>
    <w:rsid w:val="00F923FA"/>
    <w:rsid w:val="00F92565"/>
    <w:rsid w:val="00F9265C"/>
    <w:rsid w:val="00F929AF"/>
    <w:rsid w:val="00F92B60"/>
    <w:rsid w:val="00F92F87"/>
    <w:rsid w:val="00F93549"/>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97ECF"/>
    <w:rsid w:val="00FA09FD"/>
    <w:rsid w:val="00FA0D3C"/>
    <w:rsid w:val="00FA1156"/>
    <w:rsid w:val="00FA1865"/>
    <w:rsid w:val="00FA1886"/>
    <w:rsid w:val="00FA1977"/>
    <w:rsid w:val="00FA1BAC"/>
    <w:rsid w:val="00FA1FE2"/>
    <w:rsid w:val="00FA2822"/>
    <w:rsid w:val="00FA30B8"/>
    <w:rsid w:val="00FA37F1"/>
    <w:rsid w:val="00FA3E3F"/>
    <w:rsid w:val="00FA3F9D"/>
    <w:rsid w:val="00FA4A2F"/>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982"/>
    <w:rsid w:val="00FC0BE7"/>
    <w:rsid w:val="00FC0C4C"/>
    <w:rsid w:val="00FC0D33"/>
    <w:rsid w:val="00FC1D4F"/>
    <w:rsid w:val="00FC2045"/>
    <w:rsid w:val="00FC28D7"/>
    <w:rsid w:val="00FC2BA3"/>
    <w:rsid w:val="00FC33F8"/>
    <w:rsid w:val="00FC4126"/>
    <w:rsid w:val="00FC49F8"/>
    <w:rsid w:val="00FC500E"/>
    <w:rsid w:val="00FC556A"/>
    <w:rsid w:val="00FC5672"/>
    <w:rsid w:val="00FC66FC"/>
    <w:rsid w:val="00FC6C75"/>
    <w:rsid w:val="00FC718B"/>
    <w:rsid w:val="00FC71D7"/>
    <w:rsid w:val="00FC79E0"/>
    <w:rsid w:val="00FC7BDE"/>
    <w:rsid w:val="00FD0D5B"/>
    <w:rsid w:val="00FD1195"/>
    <w:rsid w:val="00FD12B3"/>
    <w:rsid w:val="00FD15D7"/>
    <w:rsid w:val="00FD194D"/>
    <w:rsid w:val="00FD204F"/>
    <w:rsid w:val="00FD20C1"/>
    <w:rsid w:val="00FD2879"/>
    <w:rsid w:val="00FD307E"/>
    <w:rsid w:val="00FD30C2"/>
    <w:rsid w:val="00FD3250"/>
    <w:rsid w:val="00FD33B5"/>
    <w:rsid w:val="00FD3B17"/>
    <w:rsid w:val="00FD3BD9"/>
    <w:rsid w:val="00FD3C06"/>
    <w:rsid w:val="00FD402B"/>
    <w:rsid w:val="00FD4172"/>
    <w:rsid w:val="00FD4780"/>
    <w:rsid w:val="00FD4AEC"/>
    <w:rsid w:val="00FD5908"/>
    <w:rsid w:val="00FD591E"/>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613"/>
    <w:rsid w:val="00FE4B66"/>
    <w:rsid w:val="00FE4D0C"/>
    <w:rsid w:val="00FE4F10"/>
    <w:rsid w:val="00FE5C15"/>
    <w:rsid w:val="00FE69C1"/>
    <w:rsid w:val="00FE7EC5"/>
    <w:rsid w:val="00FF1FA5"/>
    <w:rsid w:val="00FF2B38"/>
    <w:rsid w:val="00FF2FD7"/>
    <w:rsid w:val="00FF38B8"/>
    <w:rsid w:val="00FF3C05"/>
    <w:rsid w:val="00FF3CB4"/>
    <w:rsid w:val="00FF4116"/>
    <w:rsid w:val="00FF4697"/>
    <w:rsid w:val="00FF4ADC"/>
    <w:rsid w:val="00FF4D8E"/>
    <w:rsid w:val="00FF51CF"/>
    <w:rsid w:val="00FF563D"/>
    <w:rsid w:val="00FF56D7"/>
    <w:rsid w:val="00FF5B4C"/>
    <w:rsid w:val="00FF6419"/>
    <w:rsid w:val="00FF65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D1DF6DA-DC43-436E-B9CC-D1226475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 단락,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3A76C7"/>
    <w:rPr>
      <w:rFonts w:ascii="Times" w:eastAsia="宋体" w:hAnsi="Times"/>
      <w:kern w:val="2"/>
      <w:sz w:val="24"/>
      <w:szCs w:val="24"/>
      <w:lang w:val="en-GB" w:eastAsia="zh-CN"/>
    </w:rPr>
  </w:style>
  <w:style w:type="paragraph" w:styleId="TOC1">
    <w:name w:val="toc 1"/>
    <w:semiHidden/>
    <w:rsid w:val="000419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00RAN1">
    <w:name w:val="00 RAN1"/>
    <w:basedOn w:val="maintext"/>
    <w:link w:val="00RAN1Char"/>
    <w:qFormat/>
    <w:rsid w:val="00F55D0D"/>
    <w:pPr>
      <w:spacing w:before="100" w:beforeAutospacing="1" w:after="100" w:afterAutospacing="1"/>
      <w:ind w:firstLineChars="0" w:firstLine="360"/>
    </w:pPr>
  </w:style>
  <w:style w:type="character" w:customStyle="1" w:styleId="00RAN1Char">
    <w:name w:val="00 RAN1 Char"/>
    <w:basedOn w:val="maintextChar"/>
    <w:link w:val="00RAN1"/>
    <w:rsid w:val="00F55D0D"/>
    <w:rPr>
      <w:rFonts w:eastAsia="Malgun Gothic" w:cs="Batang"/>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22468849">
      <w:bodyDiv w:val="1"/>
      <w:marLeft w:val="0"/>
      <w:marRight w:val="0"/>
      <w:marTop w:val="0"/>
      <w:marBottom w:val="0"/>
      <w:divBdr>
        <w:top w:val="none" w:sz="0" w:space="0" w:color="auto"/>
        <w:left w:val="none" w:sz="0" w:space="0" w:color="auto"/>
        <w:bottom w:val="none" w:sz="0" w:space="0" w:color="auto"/>
        <w:right w:val="none" w:sz="0" w:space="0" w:color="auto"/>
      </w:divBdr>
      <w:divsChild>
        <w:div w:id="1090005760">
          <w:marLeft w:val="0"/>
          <w:marRight w:val="0"/>
          <w:marTop w:val="0"/>
          <w:marBottom w:val="0"/>
          <w:divBdr>
            <w:top w:val="none" w:sz="0" w:space="0" w:color="auto"/>
            <w:left w:val="none" w:sz="0" w:space="0" w:color="auto"/>
            <w:bottom w:val="none" w:sz="0" w:space="0" w:color="auto"/>
            <w:right w:val="none" w:sz="0" w:space="0" w:color="auto"/>
          </w:divBdr>
          <w:divsChild>
            <w:div w:id="1637562911">
              <w:marLeft w:val="0"/>
              <w:marRight w:val="0"/>
              <w:marTop w:val="0"/>
              <w:marBottom w:val="0"/>
              <w:divBdr>
                <w:top w:val="none" w:sz="0" w:space="0" w:color="auto"/>
                <w:left w:val="none" w:sz="0" w:space="0" w:color="auto"/>
                <w:bottom w:val="none" w:sz="0" w:space="0" w:color="auto"/>
                <w:right w:val="none" w:sz="0" w:space="0" w:color="auto"/>
              </w:divBdr>
              <w:divsChild>
                <w:div w:id="2017490638">
                  <w:marLeft w:val="0"/>
                  <w:marRight w:val="0"/>
                  <w:marTop w:val="0"/>
                  <w:marBottom w:val="0"/>
                  <w:divBdr>
                    <w:top w:val="none" w:sz="0" w:space="0" w:color="auto"/>
                    <w:left w:val="none" w:sz="0" w:space="0" w:color="auto"/>
                    <w:bottom w:val="none" w:sz="0" w:space="0" w:color="auto"/>
                    <w:right w:val="none" w:sz="0" w:space="0" w:color="auto"/>
                  </w:divBdr>
                  <w:divsChild>
                    <w:div w:id="2025933796">
                      <w:marLeft w:val="0"/>
                      <w:marRight w:val="0"/>
                      <w:marTop w:val="0"/>
                      <w:marBottom w:val="0"/>
                      <w:divBdr>
                        <w:top w:val="none" w:sz="0" w:space="0" w:color="auto"/>
                        <w:left w:val="none" w:sz="0" w:space="0" w:color="auto"/>
                        <w:bottom w:val="none" w:sz="0" w:space="0" w:color="auto"/>
                        <w:right w:val="none" w:sz="0" w:space="0" w:color="auto"/>
                      </w:divBdr>
                      <w:divsChild>
                        <w:div w:id="1934777360">
                          <w:marLeft w:val="0"/>
                          <w:marRight w:val="0"/>
                          <w:marTop w:val="0"/>
                          <w:marBottom w:val="0"/>
                          <w:divBdr>
                            <w:top w:val="none" w:sz="0" w:space="0" w:color="auto"/>
                            <w:left w:val="none" w:sz="0" w:space="0" w:color="auto"/>
                            <w:bottom w:val="none" w:sz="0" w:space="0" w:color="auto"/>
                            <w:right w:val="none" w:sz="0" w:space="0" w:color="auto"/>
                          </w:divBdr>
                          <w:divsChild>
                            <w:div w:id="1702242129">
                              <w:marLeft w:val="0"/>
                              <w:marRight w:val="0"/>
                              <w:marTop w:val="0"/>
                              <w:marBottom w:val="0"/>
                              <w:divBdr>
                                <w:top w:val="none" w:sz="0" w:space="0" w:color="auto"/>
                                <w:left w:val="none" w:sz="0" w:space="0" w:color="auto"/>
                                <w:bottom w:val="none" w:sz="0" w:space="0" w:color="auto"/>
                                <w:right w:val="none" w:sz="0" w:space="0" w:color="auto"/>
                              </w:divBdr>
                              <w:divsChild>
                                <w:div w:id="1354457124">
                                  <w:marLeft w:val="0"/>
                                  <w:marRight w:val="0"/>
                                  <w:marTop w:val="0"/>
                                  <w:marBottom w:val="0"/>
                                  <w:divBdr>
                                    <w:top w:val="none" w:sz="0" w:space="0" w:color="auto"/>
                                    <w:left w:val="none" w:sz="0" w:space="0" w:color="auto"/>
                                    <w:bottom w:val="none" w:sz="0" w:space="0" w:color="auto"/>
                                    <w:right w:val="none" w:sz="0" w:space="0" w:color="auto"/>
                                  </w:divBdr>
                                  <w:divsChild>
                                    <w:div w:id="508524301">
                                      <w:marLeft w:val="0"/>
                                      <w:marRight w:val="0"/>
                                      <w:marTop w:val="0"/>
                                      <w:marBottom w:val="0"/>
                                      <w:divBdr>
                                        <w:top w:val="none" w:sz="0" w:space="0" w:color="auto"/>
                                        <w:left w:val="none" w:sz="0" w:space="0" w:color="auto"/>
                                        <w:bottom w:val="none" w:sz="0" w:space="0" w:color="auto"/>
                                        <w:right w:val="none" w:sz="0" w:space="0" w:color="auto"/>
                                      </w:divBdr>
                                      <w:divsChild>
                                        <w:div w:id="903028419">
                                          <w:marLeft w:val="0"/>
                                          <w:marRight w:val="0"/>
                                          <w:marTop w:val="0"/>
                                          <w:marBottom w:val="0"/>
                                          <w:divBdr>
                                            <w:top w:val="none" w:sz="0" w:space="0" w:color="auto"/>
                                            <w:left w:val="none" w:sz="0" w:space="0" w:color="auto"/>
                                            <w:bottom w:val="none" w:sz="0" w:space="0" w:color="auto"/>
                                            <w:right w:val="none" w:sz="0" w:space="0" w:color="auto"/>
                                          </w:divBdr>
                                          <w:divsChild>
                                            <w:div w:id="1841235883">
                                              <w:marLeft w:val="330"/>
                                              <w:marRight w:val="225"/>
                                              <w:marTop w:val="300"/>
                                              <w:marBottom w:val="450"/>
                                              <w:divBdr>
                                                <w:top w:val="none" w:sz="0" w:space="0" w:color="auto"/>
                                                <w:left w:val="none" w:sz="0" w:space="0" w:color="auto"/>
                                                <w:bottom w:val="none" w:sz="0" w:space="0" w:color="auto"/>
                                                <w:right w:val="none" w:sz="0" w:space="0" w:color="auto"/>
                                              </w:divBdr>
                                              <w:divsChild>
                                                <w:div w:id="140660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18123225">
      <w:bodyDiv w:val="1"/>
      <w:marLeft w:val="0"/>
      <w:marRight w:val="0"/>
      <w:marTop w:val="0"/>
      <w:marBottom w:val="0"/>
      <w:divBdr>
        <w:top w:val="none" w:sz="0" w:space="0" w:color="auto"/>
        <w:left w:val="none" w:sz="0" w:space="0" w:color="auto"/>
        <w:bottom w:val="none" w:sz="0" w:space="0" w:color="auto"/>
        <w:right w:val="none" w:sz="0" w:space="0" w:color="auto"/>
      </w:divBdr>
      <w:divsChild>
        <w:div w:id="542405531">
          <w:marLeft w:val="0"/>
          <w:marRight w:val="0"/>
          <w:marTop w:val="0"/>
          <w:marBottom w:val="0"/>
          <w:divBdr>
            <w:top w:val="none" w:sz="0" w:space="0" w:color="auto"/>
            <w:left w:val="none" w:sz="0" w:space="0" w:color="auto"/>
            <w:bottom w:val="none" w:sz="0" w:space="0" w:color="auto"/>
            <w:right w:val="none" w:sz="0" w:space="0" w:color="auto"/>
          </w:divBdr>
          <w:divsChild>
            <w:div w:id="1770661941">
              <w:marLeft w:val="0"/>
              <w:marRight w:val="0"/>
              <w:marTop w:val="0"/>
              <w:marBottom w:val="0"/>
              <w:divBdr>
                <w:top w:val="none" w:sz="0" w:space="0" w:color="auto"/>
                <w:left w:val="none" w:sz="0" w:space="0" w:color="auto"/>
                <w:bottom w:val="none" w:sz="0" w:space="0" w:color="auto"/>
                <w:right w:val="none" w:sz="0" w:space="0" w:color="auto"/>
              </w:divBdr>
              <w:divsChild>
                <w:div w:id="736826602">
                  <w:marLeft w:val="0"/>
                  <w:marRight w:val="0"/>
                  <w:marTop w:val="0"/>
                  <w:marBottom w:val="0"/>
                  <w:divBdr>
                    <w:top w:val="none" w:sz="0" w:space="0" w:color="auto"/>
                    <w:left w:val="none" w:sz="0" w:space="0" w:color="auto"/>
                    <w:bottom w:val="none" w:sz="0" w:space="0" w:color="auto"/>
                    <w:right w:val="none" w:sz="0" w:space="0" w:color="auto"/>
                  </w:divBdr>
                  <w:divsChild>
                    <w:div w:id="605649706">
                      <w:marLeft w:val="0"/>
                      <w:marRight w:val="0"/>
                      <w:marTop w:val="0"/>
                      <w:marBottom w:val="0"/>
                      <w:divBdr>
                        <w:top w:val="none" w:sz="0" w:space="0" w:color="auto"/>
                        <w:left w:val="none" w:sz="0" w:space="0" w:color="auto"/>
                        <w:bottom w:val="none" w:sz="0" w:space="0" w:color="auto"/>
                        <w:right w:val="none" w:sz="0" w:space="0" w:color="auto"/>
                      </w:divBdr>
                      <w:divsChild>
                        <w:div w:id="1686395551">
                          <w:marLeft w:val="0"/>
                          <w:marRight w:val="0"/>
                          <w:marTop w:val="0"/>
                          <w:marBottom w:val="0"/>
                          <w:divBdr>
                            <w:top w:val="none" w:sz="0" w:space="0" w:color="auto"/>
                            <w:left w:val="none" w:sz="0" w:space="0" w:color="auto"/>
                            <w:bottom w:val="none" w:sz="0" w:space="0" w:color="auto"/>
                            <w:right w:val="none" w:sz="0" w:space="0" w:color="auto"/>
                          </w:divBdr>
                          <w:divsChild>
                            <w:div w:id="1199009605">
                              <w:marLeft w:val="0"/>
                              <w:marRight w:val="0"/>
                              <w:marTop w:val="0"/>
                              <w:marBottom w:val="0"/>
                              <w:divBdr>
                                <w:top w:val="none" w:sz="0" w:space="0" w:color="auto"/>
                                <w:left w:val="none" w:sz="0" w:space="0" w:color="auto"/>
                                <w:bottom w:val="none" w:sz="0" w:space="0" w:color="auto"/>
                                <w:right w:val="none" w:sz="0" w:space="0" w:color="auto"/>
                              </w:divBdr>
                              <w:divsChild>
                                <w:div w:id="835997660">
                                  <w:marLeft w:val="0"/>
                                  <w:marRight w:val="0"/>
                                  <w:marTop w:val="0"/>
                                  <w:marBottom w:val="0"/>
                                  <w:divBdr>
                                    <w:top w:val="none" w:sz="0" w:space="0" w:color="auto"/>
                                    <w:left w:val="none" w:sz="0" w:space="0" w:color="auto"/>
                                    <w:bottom w:val="none" w:sz="0" w:space="0" w:color="auto"/>
                                    <w:right w:val="none" w:sz="0" w:space="0" w:color="auto"/>
                                  </w:divBdr>
                                  <w:divsChild>
                                    <w:div w:id="1175025800">
                                      <w:marLeft w:val="0"/>
                                      <w:marRight w:val="0"/>
                                      <w:marTop w:val="0"/>
                                      <w:marBottom w:val="0"/>
                                      <w:divBdr>
                                        <w:top w:val="none" w:sz="0" w:space="0" w:color="auto"/>
                                        <w:left w:val="none" w:sz="0" w:space="0" w:color="auto"/>
                                        <w:bottom w:val="none" w:sz="0" w:space="0" w:color="auto"/>
                                        <w:right w:val="none" w:sz="0" w:space="0" w:color="auto"/>
                                      </w:divBdr>
                                      <w:divsChild>
                                        <w:div w:id="1293051062">
                                          <w:marLeft w:val="0"/>
                                          <w:marRight w:val="0"/>
                                          <w:marTop w:val="0"/>
                                          <w:marBottom w:val="0"/>
                                          <w:divBdr>
                                            <w:top w:val="none" w:sz="0" w:space="0" w:color="auto"/>
                                            <w:left w:val="none" w:sz="0" w:space="0" w:color="auto"/>
                                            <w:bottom w:val="none" w:sz="0" w:space="0" w:color="auto"/>
                                            <w:right w:val="none" w:sz="0" w:space="0" w:color="auto"/>
                                          </w:divBdr>
                                          <w:divsChild>
                                            <w:div w:id="1203445681">
                                              <w:marLeft w:val="330"/>
                                              <w:marRight w:val="225"/>
                                              <w:marTop w:val="300"/>
                                              <w:marBottom w:val="450"/>
                                              <w:divBdr>
                                                <w:top w:val="none" w:sz="0" w:space="0" w:color="auto"/>
                                                <w:left w:val="none" w:sz="0" w:space="0" w:color="auto"/>
                                                <w:bottom w:val="none" w:sz="0" w:space="0" w:color="auto"/>
                                                <w:right w:val="none" w:sz="0" w:space="0" w:color="auto"/>
                                              </w:divBdr>
                                              <w:divsChild>
                                                <w:div w:id="1447314962">
                                                  <w:marLeft w:val="0"/>
                                                  <w:marRight w:val="0"/>
                                                  <w:marTop w:val="0"/>
                                                  <w:marBottom w:val="0"/>
                                                  <w:divBdr>
                                                    <w:top w:val="none" w:sz="0" w:space="0" w:color="auto"/>
                                                    <w:left w:val="none" w:sz="0" w:space="0" w:color="auto"/>
                                                    <w:bottom w:val="none" w:sz="0" w:space="0" w:color="auto"/>
                                                    <w:right w:val="none" w:sz="0" w:space="0" w:color="auto"/>
                                                  </w:divBdr>
                                                  <w:divsChild>
                                                    <w:div w:id="152031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3841498">
      <w:bodyDiv w:val="1"/>
      <w:marLeft w:val="0"/>
      <w:marRight w:val="0"/>
      <w:marTop w:val="0"/>
      <w:marBottom w:val="0"/>
      <w:divBdr>
        <w:top w:val="none" w:sz="0" w:space="0" w:color="auto"/>
        <w:left w:val="none" w:sz="0" w:space="0" w:color="auto"/>
        <w:bottom w:val="none" w:sz="0" w:space="0" w:color="auto"/>
        <w:right w:val="none" w:sz="0" w:space="0" w:color="auto"/>
      </w:divBdr>
      <w:divsChild>
        <w:div w:id="677200850">
          <w:marLeft w:val="0"/>
          <w:marRight w:val="0"/>
          <w:marTop w:val="0"/>
          <w:marBottom w:val="0"/>
          <w:divBdr>
            <w:top w:val="none" w:sz="0" w:space="0" w:color="auto"/>
            <w:left w:val="none" w:sz="0" w:space="0" w:color="auto"/>
            <w:bottom w:val="none" w:sz="0" w:space="0" w:color="auto"/>
            <w:right w:val="none" w:sz="0" w:space="0" w:color="auto"/>
          </w:divBdr>
          <w:divsChild>
            <w:div w:id="1354922274">
              <w:marLeft w:val="0"/>
              <w:marRight w:val="0"/>
              <w:marTop w:val="0"/>
              <w:marBottom w:val="0"/>
              <w:divBdr>
                <w:top w:val="none" w:sz="0" w:space="0" w:color="auto"/>
                <w:left w:val="none" w:sz="0" w:space="0" w:color="auto"/>
                <w:bottom w:val="none" w:sz="0" w:space="0" w:color="auto"/>
                <w:right w:val="none" w:sz="0" w:space="0" w:color="auto"/>
              </w:divBdr>
              <w:divsChild>
                <w:div w:id="2010717054">
                  <w:marLeft w:val="0"/>
                  <w:marRight w:val="0"/>
                  <w:marTop w:val="0"/>
                  <w:marBottom w:val="0"/>
                  <w:divBdr>
                    <w:top w:val="none" w:sz="0" w:space="0" w:color="auto"/>
                    <w:left w:val="none" w:sz="0" w:space="0" w:color="auto"/>
                    <w:bottom w:val="none" w:sz="0" w:space="0" w:color="auto"/>
                    <w:right w:val="none" w:sz="0" w:space="0" w:color="auto"/>
                  </w:divBdr>
                  <w:divsChild>
                    <w:div w:id="1508791425">
                      <w:marLeft w:val="0"/>
                      <w:marRight w:val="0"/>
                      <w:marTop w:val="0"/>
                      <w:marBottom w:val="0"/>
                      <w:divBdr>
                        <w:top w:val="none" w:sz="0" w:space="0" w:color="auto"/>
                        <w:left w:val="none" w:sz="0" w:space="0" w:color="auto"/>
                        <w:bottom w:val="none" w:sz="0" w:space="0" w:color="auto"/>
                        <w:right w:val="none" w:sz="0" w:space="0" w:color="auto"/>
                      </w:divBdr>
                      <w:divsChild>
                        <w:div w:id="1711416735">
                          <w:marLeft w:val="0"/>
                          <w:marRight w:val="0"/>
                          <w:marTop w:val="0"/>
                          <w:marBottom w:val="0"/>
                          <w:divBdr>
                            <w:top w:val="none" w:sz="0" w:space="0" w:color="auto"/>
                            <w:left w:val="none" w:sz="0" w:space="0" w:color="auto"/>
                            <w:bottom w:val="none" w:sz="0" w:space="0" w:color="auto"/>
                            <w:right w:val="none" w:sz="0" w:space="0" w:color="auto"/>
                          </w:divBdr>
                          <w:divsChild>
                            <w:div w:id="1832672165">
                              <w:marLeft w:val="0"/>
                              <w:marRight w:val="0"/>
                              <w:marTop w:val="0"/>
                              <w:marBottom w:val="0"/>
                              <w:divBdr>
                                <w:top w:val="none" w:sz="0" w:space="0" w:color="auto"/>
                                <w:left w:val="none" w:sz="0" w:space="0" w:color="auto"/>
                                <w:bottom w:val="none" w:sz="0" w:space="0" w:color="auto"/>
                                <w:right w:val="none" w:sz="0" w:space="0" w:color="auto"/>
                              </w:divBdr>
                              <w:divsChild>
                                <w:div w:id="354305936">
                                  <w:marLeft w:val="0"/>
                                  <w:marRight w:val="0"/>
                                  <w:marTop w:val="0"/>
                                  <w:marBottom w:val="0"/>
                                  <w:divBdr>
                                    <w:top w:val="none" w:sz="0" w:space="0" w:color="auto"/>
                                    <w:left w:val="none" w:sz="0" w:space="0" w:color="auto"/>
                                    <w:bottom w:val="none" w:sz="0" w:space="0" w:color="auto"/>
                                    <w:right w:val="none" w:sz="0" w:space="0" w:color="auto"/>
                                  </w:divBdr>
                                  <w:divsChild>
                                    <w:div w:id="434180521">
                                      <w:marLeft w:val="0"/>
                                      <w:marRight w:val="0"/>
                                      <w:marTop w:val="0"/>
                                      <w:marBottom w:val="0"/>
                                      <w:divBdr>
                                        <w:top w:val="none" w:sz="0" w:space="0" w:color="auto"/>
                                        <w:left w:val="none" w:sz="0" w:space="0" w:color="auto"/>
                                        <w:bottom w:val="none" w:sz="0" w:space="0" w:color="auto"/>
                                        <w:right w:val="none" w:sz="0" w:space="0" w:color="auto"/>
                                      </w:divBdr>
                                      <w:divsChild>
                                        <w:div w:id="1713571824">
                                          <w:marLeft w:val="0"/>
                                          <w:marRight w:val="0"/>
                                          <w:marTop w:val="0"/>
                                          <w:marBottom w:val="0"/>
                                          <w:divBdr>
                                            <w:top w:val="none" w:sz="0" w:space="0" w:color="auto"/>
                                            <w:left w:val="none" w:sz="0" w:space="0" w:color="auto"/>
                                            <w:bottom w:val="none" w:sz="0" w:space="0" w:color="auto"/>
                                            <w:right w:val="none" w:sz="0" w:space="0" w:color="auto"/>
                                          </w:divBdr>
                                          <w:divsChild>
                                            <w:div w:id="1064062437">
                                              <w:marLeft w:val="330"/>
                                              <w:marRight w:val="225"/>
                                              <w:marTop w:val="300"/>
                                              <w:marBottom w:val="450"/>
                                              <w:divBdr>
                                                <w:top w:val="none" w:sz="0" w:space="0" w:color="auto"/>
                                                <w:left w:val="none" w:sz="0" w:space="0" w:color="auto"/>
                                                <w:bottom w:val="none" w:sz="0" w:space="0" w:color="auto"/>
                                                <w:right w:val="none" w:sz="0" w:space="0" w:color="auto"/>
                                              </w:divBdr>
                                              <w:divsChild>
                                                <w:div w:id="1773429215">
                                                  <w:marLeft w:val="0"/>
                                                  <w:marRight w:val="0"/>
                                                  <w:marTop w:val="0"/>
                                                  <w:marBottom w:val="0"/>
                                                  <w:divBdr>
                                                    <w:top w:val="none" w:sz="0" w:space="0" w:color="auto"/>
                                                    <w:left w:val="none" w:sz="0" w:space="0" w:color="auto"/>
                                                    <w:bottom w:val="none" w:sz="0" w:space="0" w:color="auto"/>
                                                    <w:right w:val="none" w:sz="0" w:space="0" w:color="auto"/>
                                                  </w:divBdr>
                                                  <w:divsChild>
                                                    <w:div w:id="1451119915">
                                                      <w:marLeft w:val="0"/>
                                                      <w:marRight w:val="0"/>
                                                      <w:marTop w:val="0"/>
                                                      <w:marBottom w:val="0"/>
                                                      <w:divBdr>
                                                        <w:top w:val="none" w:sz="0" w:space="0" w:color="auto"/>
                                                        <w:left w:val="none" w:sz="0" w:space="0" w:color="auto"/>
                                                        <w:bottom w:val="none" w:sz="0" w:space="0" w:color="auto"/>
                                                        <w:right w:val="none" w:sz="0" w:space="0" w:color="auto"/>
                                                      </w:divBdr>
                                                      <w:divsChild>
                                                        <w:div w:id="554044749">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2004701037">
                                                              <w:marLeft w:val="0"/>
                                                              <w:marRight w:val="0"/>
                                                              <w:marTop w:val="0"/>
                                                              <w:marBottom w:val="0"/>
                                                              <w:divBdr>
                                                                <w:top w:val="none" w:sz="0" w:space="0" w:color="auto"/>
                                                                <w:left w:val="none" w:sz="0" w:space="0" w:color="auto"/>
                                                                <w:bottom w:val="none" w:sz="0" w:space="0" w:color="auto"/>
                                                                <w:right w:val="none" w:sz="0" w:space="0" w:color="auto"/>
                                                              </w:divBdr>
                                                              <w:divsChild>
                                                                <w:div w:id="94627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5227A-B776-4ECA-B09E-82BBB82D2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1274</TotalTime>
  <Pages>10</Pages>
  <Words>3895</Words>
  <Characters>22206</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Zhoumiao</cp:lastModifiedBy>
  <cp:revision>25</cp:revision>
  <cp:lastPrinted>2017-03-24T06:34:00Z</cp:lastPrinted>
  <dcterms:created xsi:type="dcterms:W3CDTF">2019-10-08T04:54:00Z</dcterms:created>
  <dcterms:modified xsi:type="dcterms:W3CDTF">2019-11-08T10:38:00Z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